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C2C17">
        <w:rPr>
          <w:rFonts w:ascii="宋体" w:eastAsia="宋体" w:hAnsi="宋体" w:cs="Times New Roman" w:hint="eastAsia"/>
          <w:kern w:val="0"/>
          <w:sz w:val="36"/>
          <w:szCs w:val="36"/>
          <w:u w:val="single"/>
        </w:rPr>
        <w:t xml:space="preserve">     </w:t>
      </w:r>
      <w:r w:rsidR="001C2C17" w:rsidRPr="001C2C17">
        <w:rPr>
          <w:rFonts w:ascii="宋体" w:eastAsia="宋体" w:hAnsi="宋体" w:cs="Times New Roman" w:hint="eastAsia"/>
          <w:kern w:val="0"/>
          <w:sz w:val="36"/>
          <w:szCs w:val="36"/>
          <w:u w:val="single"/>
        </w:rPr>
        <w:t>采血方舱</w:t>
      </w:r>
      <w:r w:rsidR="001C2C17">
        <w:rPr>
          <w:rFonts w:ascii="宋体" w:eastAsia="宋体" w:hAnsi="宋体" w:cs="Times New Roman" w:hint="eastAsia"/>
          <w:kern w:val="0"/>
          <w:sz w:val="36"/>
          <w:szCs w:val="36"/>
          <w:u w:val="single"/>
        </w:rPr>
        <w:t xml:space="preserve">   </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1C2C17">
        <w:rPr>
          <w:rFonts w:ascii="宋体" w:eastAsia="宋体" w:hAnsi="宋体" w:cs="Times New Roman" w:hint="eastAsia"/>
          <w:kern w:val="0"/>
          <w:sz w:val="36"/>
          <w:szCs w:val="36"/>
          <w:u w:val="single"/>
        </w:rPr>
        <w:t>30</w:t>
      </w:r>
      <w:r w:rsidR="00520F6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DE5DD5" w:rsidRPr="00DE5DD5" w:rsidRDefault="00EA34B4" w:rsidP="00DE5DD5">
      <w:pPr>
        <w:pStyle w:val="12"/>
        <w:ind w:left="804"/>
        <w:rPr>
          <w:rFonts w:asciiTheme="minorHAnsi" w:eastAsiaTheme="minorEastAsia" w:hAnsiTheme="minorHAnsi" w:cstheme="minorBidi"/>
          <w:noProof/>
          <w:kern w:val="2"/>
          <w:szCs w:val="22"/>
        </w:rPr>
      </w:pPr>
      <w:r w:rsidRPr="00DE5DD5">
        <w:rPr>
          <w:rFonts w:ascii="仿宋_GB2312" w:eastAsia="仿宋_GB2312" w:hAnsi="宋体"/>
          <w:sz w:val="280"/>
          <w:szCs w:val="32"/>
        </w:rPr>
        <w:fldChar w:fldCharType="begin"/>
      </w:r>
      <w:r w:rsidR="00F906A3" w:rsidRPr="00DE5DD5">
        <w:rPr>
          <w:rFonts w:ascii="仿宋_GB2312" w:eastAsia="仿宋_GB2312" w:hAnsi="宋体"/>
          <w:sz w:val="280"/>
          <w:szCs w:val="32"/>
        </w:rPr>
        <w:instrText xml:space="preserve"> TOC \o "1-3" \h \z \u </w:instrText>
      </w:r>
      <w:r w:rsidRPr="00DE5DD5">
        <w:rPr>
          <w:rFonts w:ascii="仿宋_GB2312" w:eastAsia="仿宋_GB2312" w:hAnsi="宋体"/>
          <w:sz w:val="280"/>
          <w:szCs w:val="32"/>
        </w:rPr>
        <w:fldChar w:fldCharType="separate"/>
      </w:r>
      <w:hyperlink w:anchor="_Toc38913730" w:history="1">
        <w:r w:rsidR="00DE5DD5" w:rsidRPr="00DE5DD5">
          <w:rPr>
            <w:rStyle w:val="aa"/>
            <w:rFonts w:ascii="黑体" w:eastAsia="黑体" w:hAnsi="黑体" w:hint="eastAsia"/>
            <w:noProof/>
            <w:sz w:val="32"/>
          </w:rPr>
          <w:t>第一部分</w:t>
        </w:r>
        <w:r w:rsidR="00DE5DD5" w:rsidRPr="00DE5DD5">
          <w:rPr>
            <w:rStyle w:val="aa"/>
            <w:rFonts w:ascii="黑体" w:eastAsia="黑体" w:hAnsi="黑体"/>
            <w:noProof/>
            <w:sz w:val="32"/>
          </w:rPr>
          <w:t xml:space="preserve">  </w:t>
        </w:r>
        <w:r w:rsidR="00DE5DD5" w:rsidRPr="00DE5DD5">
          <w:rPr>
            <w:rStyle w:val="aa"/>
            <w:rFonts w:ascii="黑体" w:eastAsia="黑体" w:hAnsi="黑体" w:hint="eastAsia"/>
            <w:noProof/>
            <w:sz w:val="32"/>
          </w:rPr>
          <w:t>招标公告</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_Toc38913730 \h </w:instrText>
        </w:r>
        <w:r w:rsidRPr="00DE5DD5">
          <w:rPr>
            <w:noProof/>
            <w:webHidden/>
            <w:sz w:val="32"/>
          </w:rPr>
        </w:r>
        <w:r w:rsidRPr="00DE5DD5">
          <w:rPr>
            <w:noProof/>
            <w:webHidden/>
            <w:sz w:val="32"/>
          </w:rPr>
          <w:fldChar w:fldCharType="separate"/>
        </w:r>
        <w:r w:rsidR="00DE5DD5" w:rsidRPr="00DE5DD5">
          <w:rPr>
            <w:noProof/>
            <w:webHidden/>
            <w:sz w:val="32"/>
          </w:rPr>
          <w:t>1</w:t>
        </w:r>
        <w:r w:rsidRPr="00DE5DD5">
          <w:rPr>
            <w:noProof/>
            <w:webHidden/>
            <w:sz w:val="32"/>
          </w:rPr>
          <w:fldChar w:fldCharType="end"/>
        </w:r>
      </w:hyperlink>
    </w:p>
    <w:p w:rsidR="00DE5DD5" w:rsidRPr="00DE5DD5" w:rsidRDefault="00EA34B4" w:rsidP="00DE5DD5">
      <w:pPr>
        <w:pStyle w:val="12"/>
        <w:ind w:left="804"/>
        <w:rPr>
          <w:rFonts w:asciiTheme="minorHAnsi" w:eastAsiaTheme="minorEastAsia" w:hAnsiTheme="minorHAnsi" w:cstheme="minorBidi"/>
          <w:noProof/>
          <w:kern w:val="2"/>
          <w:szCs w:val="22"/>
        </w:rPr>
      </w:pPr>
      <w:hyperlink w:anchor="_Toc38913731" w:history="1">
        <w:r w:rsidR="00DE5DD5" w:rsidRPr="00DE5DD5">
          <w:rPr>
            <w:rStyle w:val="aa"/>
            <w:rFonts w:ascii="黑体" w:eastAsia="黑体" w:hAnsi="黑体" w:hint="eastAsia"/>
            <w:noProof/>
            <w:sz w:val="32"/>
            <w:lang w:val="zh-CN"/>
          </w:rPr>
          <w:t>第二部分</w:t>
        </w:r>
        <w:r w:rsidR="00DE5DD5" w:rsidRPr="00DE5DD5">
          <w:rPr>
            <w:rStyle w:val="aa"/>
            <w:rFonts w:ascii="黑体" w:eastAsia="黑体" w:hAnsi="黑体"/>
            <w:noProof/>
            <w:sz w:val="32"/>
            <w:lang w:val="zh-CN"/>
          </w:rPr>
          <w:t xml:space="preserve">  </w:t>
        </w:r>
        <w:r w:rsidR="00DE5DD5" w:rsidRPr="00DE5DD5">
          <w:rPr>
            <w:rStyle w:val="aa"/>
            <w:rFonts w:ascii="黑体" w:eastAsia="黑体" w:hAnsi="黑体" w:hint="eastAsia"/>
            <w:noProof/>
            <w:sz w:val="32"/>
            <w:lang w:val="zh-CN"/>
          </w:rPr>
          <w:t>采购项目技</w:t>
        </w:r>
        <w:r w:rsidR="00DE5DD5" w:rsidRPr="00DE5DD5">
          <w:rPr>
            <w:rStyle w:val="aa"/>
            <w:rFonts w:ascii="黑体" w:eastAsia="黑体" w:hAnsi="黑体" w:cs="宋体" w:hint="eastAsia"/>
            <w:noProof/>
            <w:sz w:val="32"/>
            <w:lang w:val="zh-CN"/>
          </w:rPr>
          <w:t>术</w:t>
        </w:r>
        <w:r w:rsidR="00DE5DD5" w:rsidRPr="00DE5DD5">
          <w:rPr>
            <w:rStyle w:val="aa"/>
            <w:rFonts w:ascii="黑体" w:eastAsia="黑体" w:hAnsi="黑体" w:cs="Dotum" w:hint="eastAsia"/>
            <w:noProof/>
            <w:sz w:val="32"/>
            <w:lang w:val="zh-CN"/>
          </w:rPr>
          <w:t>和商</w:t>
        </w:r>
        <w:r w:rsidR="00DE5DD5" w:rsidRPr="00DE5DD5">
          <w:rPr>
            <w:rStyle w:val="aa"/>
            <w:rFonts w:ascii="黑体" w:eastAsia="黑体" w:hAnsi="黑体" w:cs="宋体" w:hint="eastAsia"/>
            <w:noProof/>
            <w:sz w:val="32"/>
            <w:lang w:val="zh-CN"/>
          </w:rPr>
          <w:t>务</w:t>
        </w:r>
        <w:r w:rsidR="00DE5DD5" w:rsidRPr="00DE5DD5">
          <w:rPr>
            <w:rStyle w:val="aa"/>
            <w:rFonts w:ascii="黑体" w:eastAsia="黑体" w:hAnsi="黑体" w:hint="eastAsia"/>
            <w:noProof/>
            <w:sz w:val="32"/>
            <w:lang w:val="zh-CN"/>
          </w:rPr>
          <w:t>要求</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_Toc38913731 \h </w:instrText>
        </w:r>
        <w:r w:rsidRPr="00DE5DD5">
          <w:rPr>
            <w:noProof/>
            <w:webHidden/>
            <w:sz w:val="32"/>
          </w:rPr>
        </w:r>
        <w:r w:rsidRPr="00DE5DD5">
          <w:rPr>
            <w:noProof/>
            <w:webHidden/>
            <w:sz w:val="32"/>
          </w:rPr>
          <w:fldChar w:fldCharType="separate"/>
        </w:r>
        <w:r w:rsidR="00DE5DD5" w:rsidRPr="00DE5DD5">
          <w:rPr>
            <w:noProof/>
            <w:webHidden/>
            <w:sz w:val="32"/>
          </w:rPr>
          <w:t>4</w:t>
        </w:r>
        <w:r w:rsidRPr="00DE5DD5">
          <w:rPr>
            <w:noProof/>
            <w:webHidden/>
            <w:sz w:val="32"/>
          </w:rPr>
          <w:fldChar w:fldCharType="end"/>
        </w:r>
      </w:hyperlink>
    </w:p>
    <w:p w:rsidR="00DE5DD5" w:rsidRPr="00DE5DD5" w:rsidRDefault="00EA34B4" w:rsidP="00DE5DD5">
      <w:pPr>
        <w:pStyle w:val="12"/>
        <w:ind w:left="804"/>
        <w:rPr>
          <w:rFonts w:asciiTheme="minorHAnsi" w:eastAsiaTheme="minorEastAsia" w:hAnsiTheme="minorHAnsi" w:cstheme="minorBidi"/>
          <w:noProof/>
          <w:kern w:val="2"/>
          <w:szCs w:val="22"/>
        </w:rPr>
      </w:pPr>
      <w:hyperlink w:anchor="_Toc38913732" w:history="1">
        <w:r w:rsidR="00DE5DD5" w:rsidRPr="00DE5DD5">
          <w:rPr>
            <w:rStyle w:val="aa"/>
            <w:rFonts w:ascii="黑体" w:eastAsia="黑体" w:hAnsi="黑体" w:hint="eastAsia"/>
            <w:noProof/>
            <w:sz w:val="32"/>
          </w:rPr>
          <w:t>第三部分</w:t>
        </w:r>
        <w:r w:rsidR="00DE5DD5" w:rsidRPr="00DE5DD5">
          <w:rPr>
            <w:rStyle w:val="aa"/>
            <w:rFonts w:ascii="黑体" w:eastAsia="黑体" w:hAnsi="黑体"/>
            <w:noProof/>
            <w:sz w:val="32"/>
          </w:rPr>
          <w:t xml:space="preserve">  </w:t>
        </w:r>
        <w:r w:rsidR="00DE5DD5" w:rsidRPr="00DE5DD5">
          <w:rPr>
            <w:rStyle w:val="aa"/>
            <w:rFonts w:ascii="黑体" w:eastAsia="黑体" w:hAnsi="黑体" w:hint="eastAsia"/>
            <w:noProof/>
            <w:sz w:val="32"/>
            <w:lang w:val="zh-CN"/>
          </w:rPr>
          <w:t>投标人</w:t>
        </w:r>
        <w:r w:rsidR="00DE5DD5" w:rsidRPr="00DE5DD5">
          <w:rPr>
            <w:rStyle w:val="aa"/>
            <w:rFonts w:ascii="黑体" w:eastAsia="黑体" w:hAnsi="黑体" w:hint="eastAsia"/>
            <w:noProof/>
            <w:sz w:val="32"/>
          </w:rPr>
          <w:t>须知</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_Toc38913732 \h </w:instrText>
        </w:r>
        <w:r w:rsidRPr="00DE5DD5">
          <w:rPr>
            <w:noProof/>
            <w:webHidden/>
            <w:sz w:val="32"/>
          </w:rPr>
        </w:r>
        <w:r w:rsidRPr="00DE5DD5">
          <w:rPr>
            <w:noProof/>
            <w:webHidden/>
            <w:sz w:val="32"/>
          </w:rPr>
          <w:fldChar w:fldCharType="separate"/>
        </w:r>
        <w:r w:rsidR="00DE5DD5" w:rsidRPr="00DE5DD5">
          <w:rPr>
            <w:noProof/>
            <w:webHidden/>
            <w:sz w:val="32"/>
          </w:rPr>
          <w:t>9</w:t>
        </w:r>
        <w:r w:rsidRPr="00DE5DD5">
          <w:rPr>
            <w:noProof/>
            <w:webHidden/>
            <w:sz w:val="32"/>
          </w:rPr>
          <w:fldChar w:fldCharType="end"/>
        </w:r>
      </w:hyperlink>
    </w:p>
    <w:p w:rsidR="00DE5DD5" w:rsidRPr="00DE5DD5" w:rsidRDefault="00EA34B4" w:rsidP="00DE5DD5">
      <w:pPr>
        <w:pStyle w:val="12"/>
        <w:ind w:left="804"/>
        <w:rPr>
          <w:rFonts w:asciiTheme="minorHAnsi" w:eastAsiaTheme="minorEastAsia" w:hAnsiTheme="minorHAnsi" w:cstheme="minorBidi"/>
          <w:noProof/>
          <w:kern w:val="2"/>
          <w:szCs w:val="22"/>
        </w:rPr>
      </w:pPr>
      <w:hyperlink w:anchor="_Toc38913733" w:history="1">
        <w:r w:rsidR="00DE5DD5" w:rsidRPr="00DE5DD5">
          <w:rPr>
            <w:rStyle w:val="aa"/>
            <w:rFonts w:ascii="黑体" w:eastAsia="黑体" w:hAnsi="黑体" w:hint="eastAsia"/>
            <w:bCs/>
            <w:noProof/>
            <w:sz w:val="32"/>
          </w:rPr>
          <w:t>第四部分</w:t>
        </w:r>
        <w:r w:rsidR="00DE5DD5" w:rsidRPr="00DE5DD5">
          <w:rPr>
            <w:rStyle w:val="aa"/>
            <w:rFonts w:ascii="黑体" w:eastAsia="黑体" w:hAnsi="黑体"/>
            <w:bCs/>
            <w:noProof/>
            <w:sz w:val="32"/>
          </w:rPr>
          <w:t xml:space="preserve">  </w:t>
        </w:r>
        <w:r w:rsidR="00DE5DD5" w:rsidRPr="00DE5DD5">
          <w:rPr>
            <w:rStyle w:val="aa"/>
            <w:rFonts w:ascii="黑体" w:eastAsia="黑体" w:hAnsi="黑体" w:hint="eastAsia"/>
            <w:bCs/>
            <w:noProof/>
            <w:sz w:val="32"/>
          </w:rPr>
          <w:t>合同样本</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_Toc38913733 \h </w:instrText>
        </w:r>
        <w:r w:rsidRPr="00DE5DD5">
          <w:rPr>
            <w:noProof/>
            <w:webHidden/>
            <w:sz w:val="32"/>
          </w:rPr>
        </w:r>
        <w:r w:rsidRPr="00DE5DD5">
          <w:rPr>
            <w:noProof/>
            <w:webHidden/>
            <w:sz w:val="32"/>
          </w:rPr>
          <w:fldChar w:fldCharType="separate"/>
        </w:r>
        <w:r w:rsidR="00DE5DD5" w:rsidRPr="00DE5DD5">
          <w:rPr>
            <w:noProof/>
            <w:webHidden/>
            <w:sz w:val="32"/>
          </w:rPr>
          <w:t>33</w:t>
        </w:r>
        <w:r w:rsidRPr="00DE5DD5">
          <w:rPr>
            <w:noProof/>
            <w:webHidden/>
            <w:sz w:val="32"/>
          </w:rPr>
          <w:fldChar w:fldCharType="end"/>
        </w:r>
      </w:hyperlink>
    </w:p>
    <w:p w:rsidR="00DE5DD5" w:rsidRPr="00DE5DD5" w:rsidRDefault="00EA34B4" w:rsidP="00DE5DD5">
      <w:pPr>
        <w:pStyle w:val="12"/>
        <w:ind w:left="804"/>
        <w:rPr>
          <w:rFonts w:asciiTheme="minorHAnsi" w:eastAsiaTheme="minorEastAsia" w:hAnsiTheme="minorHAnsi" w:cstheme="minorBidi"/>
          <w:noProof/>
          <w:kern w:val="2"/>
          <w:szCs w:val="22"/>
        </w:rPr>
      </w:pPr>
      <w:hyperlink w:anchor="_Toc38913734" w:history="1">
        <w:r w:rsidR="00DE5DD5" w:rsidRPr="00DE5DD5">
          <w:rPr>
            <w:rStyle w:val="aa"/>
            <w:rFonts w:ascii="黑体" w:eastAsia="黑体" w:hAnsi="黑体" w:hint="eastAsia"/>
            <w:noProof/>
            <w:sz w:val="32"/>
          </w:rPr>
          <w:t>第五部分</w:t>
        </w:r>
        <w:r w:rsidR="00DE5DD5" w:rsidRPr="00DE5DD5">
          <w:rPr>
            <w:rStyle w:val="aa"/>
            <w:rFonts w:ascii="黑体" w:eastAsia="黑体" w:hAnsi="黑体"/>
            <w:noProof/>
            <w:sz w:val="32"/>
          </w:rPr>
          <w:t xml:space="preserve">  </w:t>
        </w:r>
        <w:r w:rsidR="00DE5DD5" w:rsidRPr="00DE5DD5">
          <w:rPr>
            <w:rStyle w:val="aa"/>
            <w:rFonts w:ascii="黑体" w:eastAsia="黑体" w:hAnsi="黑体" w:hint="eastAsia"/>
            <w:noProof/>
            <w:sz w:val="32"/>
          </w:rPr>
          <w:t>附件</w:t>
        </w:r>
        <w:r w:rsidR="00DE5DD5" w:rsidRPr="00DE5DD5">
          <w:rPr>
            <w:rStyle w:val="aa"/>
            <w:rFonts w:ascii="黑体" w:eastAsia="黑体" w:hAnsi="黑体"/>
            <w:noProof/>
            <w:sz w:val="32"/>
          </w:rPr>
          <w:t>/</w:t>
        </w:r>
        <w:r w:rsidR="00DE5DD5" w:rsidRPr="00DE5DD5">
          <w:rPr>
            <w:rStyle w:val="aa"/>
            <w:rFonts w:ascii="黑体" w:eastAsia="黑体" w:hAnsi="黑体" w:hint="eastAsia"/>
            <w:noProof/>
            <w:sz w:val="32"/>
          </w:rPr>
          <w:t>投标文件格式</w:t>
        </w:r>
        <w:r w:rsidR="00DE5DD5" w:rsidRPr="00DE5DD5">
          <w:rPr>
            <w:noProof/>
            <w:webHidden/>
            <w:sz w:val="32"/>
          </w:rPr>
          <w:tab/>
        </w:r>
        <w:r w:rsidRPr="00DE5DD5">
          <w:rPr>
            <w:noProof/>
            <w:webHidden/>
            <w:sz w:val="32"/>
          </w:rPr>
          <w:fldChar w:fldCharType="begin"/>
        </w:r>
        <w:r w:rsidR="00DE5DD5" w:rsidRPr="00DE5DD5">
          <w:rPr>
            <w:noProof/>
            <w:webHidden/>
            <w:sz w:val="32"/>
          </w:rPr>
          <w:instrText xml:space="preserve"> PAGEREF _Toc38913734 \h </w:instrText>
        </w:r>
        <w:r w:rsidRPr="00DE5DD5">
          <w:rPr>
            <w:noProof/>
            <w:webHidden/>
            <w:sz w:val="32"/>
          </w:rPr>
        </w:r>
        <w:r w:rsidRPr="00DE5DD5">
          <w:rPr>
            <w:noProof/>
            <w:webHidden/>
            <w:sz w:val="32"/>
          </w:rPr>
          <w:fldChar w:fldCharType="separate"/>
        </w:r>
        <w:r w:rsidR="00DE5DD5" w:rsidRPr="00DE5DD5">
          <w:rPr>
            <w:noProof/>
            <w:webHidden/>
            <w:sz w:val="32"/>
          </w:rPr>
          <w:t>36</w:t>
        </w:r>
        <w:r w:rsidRPr="00DE5DD5">
          <w:rPr>
            <w:noProof/>
            <w:webHidden/>
            <w:sz w:val="32"/>
          </w:rPr>
          <w:fldChar w:fldCharType="end"/>
        </w:r>
      </w:hyperlink>
    </w:p>
    <w:p w:rsidR="007154D8" w:rsidRPr="006238A1" w:rsidRDefault="00EA34B4" w:rsidP="00881A2F">
      <w:pPr>
        <w:jc w:val="distribute"/>
        <w:rPr>
          <w:rFonts w:ascii="仿宋_GB2312" w:eastAsia="仿宋_GB2312" w:hAnsi="宋体" w:cs="Times New Roman"/>
          <w:kern w:val="0"/>
          <w:sz w:val="40"/>
          <w:szCs w:val="32"/>
        </w:rPr>
      </w:pPr>
      <w:r w:rsidRPr="00DE5DD5">
        <w:rPr>
          <w:rFonts w:ascii="仿宋_GB2312" w:eastAsia="仿宋_GB2312" w:hAnsi="宋体" w:cs="Times New Roman"/>
          <w:kern w:val="0"/>
          <w:sz w:val="2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4135D">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91373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F4333" w:rsidRPr="00EF4333">
        <w:rPr>
          <w:rFonts w:ascii="Tahoma" w:hAnsi="Tahoma" w:cs="Tahoma" w:hint="eastAsia"/>
          <w:b/>
          <w:bCs/>
          <w:kern w:val="0"/>
          <w:sz w:val="28"/>
          <w:szCs w:val="28"/>
        </w:rPr>
        <w:t>采血方舱</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EF4333">
        <w:rPr>
          <w:rFonts w:ascii="Tahoma" w:hAnsi="Tahoma" w:cs="Tahoma" w:hint="eastAsia"/>
          <w:kern w:val="0"/>
          <w:sz w:val="28"/>
          <w:szCs w:val="28"/>
        </w:rPr>
        <w:t>30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F4333" w:rsidRPr="00EF4333">
        <w:rPr>
          <w:rFonts w:asciiTheme="minorEastAsia" w:hAnsiTheme="minorEastAsia" w:cs="Times New Roman" w:hint="eastAsia"/>
          <w:b/>
          <w:kern w:val="0"/>
          <w:sz w:val="24"/>
          <w:szCs w:val="24"/>
        </w:rPr>
        <w:t>采血方舱</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EF4333">
        <w:rPr>
          <w:rFonts w:asciiTheme="minorEastAsia" w:hAnsiTheme="minorEastAsia" w:cs="Times New Roman" w:hint="eastAsia"/>
          <w:b/>
          <w:kern w:val="0"/>
          <w:sz w:val="24"/>
          <w:szCs w:val="24"/>
        </w:rPr>
        <w:t>30</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EF4333" w:rsidP="003D1292">
            <w:pPr>
              <w:adjustRightInd w:val="0"/>
              <w:snapToGrid w:val="0"/>
              <w:jc w:val="center"/>
              <w:rPr>
                <w:rFonts w:asciiTheme="minorEastAsia" w:hAnsiTheme="minorEastAsia" w:cs="Times New Roman"/>
                <w:szCs w:val="21"/>
              </w:rPr>
            </w:pPr>
            <w:r w:rsidRPr="00EF4333">
              <w:rPr>
                <w:rFonts w:asciiTheme="minorEastAsia" w:hAnsiTheme="minorEastAsia" w:cs="Times New Roman" w:hint="eastAsia"/>
                <w:szCs w:val="21"/>
              </w:rPr>
              <w:t>采血方舱</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8B55BF"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12</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64251E">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9</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560B9B">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44135D">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12</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44135D" w:rsidRDefault="0044135D" w:rsidP="0044135D">
      <w:pPr>
        <w:spacing w:line="440" w:lineRule="exact"/>
        <w:jc w:val="center"/>
        <w:rPr>
          <w:rFonts w:eastAsia="宋体" w:cs="Tahoma"/>
          <w:sz w:val="28"/>
          <w:szCs w:val="28"/>
        </w:rPr>
      </w:pPr>
      <w:r w:rsidRPr="00CD2315">
        <w:rPr>
          <w:rFonts w:eastAsia="宋体" w:cs="Tahoma" w:hint="eastAsia"/>
          <w:b/>
          <w:bCs/>
          <w:sz w:val="28"/>
          <w:szCs w:val="28"/>
        </w:rPr>
        <w:t>关于</w:t>
      </w:r>
      <w:r w:rsidRPr="002D22CD">
        <w:rPr>
          <w:rFonts w:eastAsia="宋体" w:cs="Tahoma" w:hint="eastAsia"/>
          <w:b/>
          <w:bCs/>
          <w:sz w:val="28"/>
          <w:szCs w:val="28"/>
        </w:rPr>
        <w:t>采血方舱</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130</w:t>
      </w:r>
    </w:p>
    <w:p w:rsidR="0044135D" w:rsidRPr="00CD2315" w:rsidRDefault="0044135D" w:rsidP="0044135D">
      <w:pPr>
        <w:spacing w:line="440" w:lineRule="exact"/>
        <w:jc w:val="center"/>
        <w:rPr>
          <w:rFonts w:eastAsia="宋体" w:cs="Tahoma"/>
          <w:b/>
          <w:bCs/>
          <w:sz w:val="28"/>
          <w:szCs w:val="28"/>
        </w:rPr>
      </w:pPr>
      <w:r>
        <w:rPr>
          <w:rFonts w:eastAsia="宋体" w:cs="Tahoma" w:hint="eastAsia"/>
          <w:sz w:val="28"/>
          <w:szCs w:val="28"/>
        </w:rPr>
        <w:t>（第二次）</w:t>
      </w:r>
    </w:p>
    <w:p w:rsidR="0044135D" w:rsidRPr="00CD2315" w:rsidRDefault="0044135D" w:rsidP="0044135D">
      <w:pPr>
        <w:spacing w:line="440" w:lineRule="exact"/>
        <w:ind w:firstLineChars="200" w:firstLine="462"/>
        <w:rPr>
          <w:rFonts w:ascii="宋体" w:eastAsia="宋体" w:hAnsi="宋体" w:cs="Times New Roman"/>
          <w:sz w:val="24"/>
          <w:szCs w:val="24"/>
        </w:rPr>
      </w:pPr>
    </w:p>
    <w:p w:rsidR="0044135D" w:rsidRPr="00CD2315" w:rsidRDefault="0044135D" w:rsidP="0044135D">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44135D" w:rsidRPr="00CD2315" w:rsidRDefault="0044135D" w:rsidP="0044135D">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2D22CD">
        <w:rPr>
          <w:rFonts w:ascii="宋体" w:eastAsia="宋体" w:hAnsi="宋体" w:cs="Times New Roman" w:hint="eastAsia"/>
          <w:b/>
          <w:bCs/>
          <w:sz w:val="24"/>
          <w:szCs w:val="24"/>
        </w:rPr>
        <w:t>采血方舱</w:t>
      </w:r>
    </w:p>
    <w:p w:rsidR="0044135D" w:rsidRPr="00CD2315" w:rsidRDefault="0044135D" w:rsidP="0044135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项目编号：2020-XNYY-YQ-</w:t>
      </w:r>
      <w:r>
        <w:rPr>
          <w:rFonts w:ascii="宋体" w:eastAsia="宋体" w:hAnsi="宋体" w:cs="Times New Roman" w:hint="eastAsia"/>
          <w:b/>
          <w:sz w:val="24"/>
          <w:szCs w:val="24"/>
        </w:rPr>
        <w:t>130</w:t>
      </w:r>
    </w:p>
    <w:p w:rsidR="0044135D" w:rsidRPr="00CD2315" w:rsidRDefault="0044135D" w:rsidP="0044135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三、项目概况</w:t>
      </w:r>
      <w:r w:rsidRPr="00CD2315">
        <w:rPr>
          <w:rFonts w:ascii="宋体" w:eastAsia="宋体" w:hAnsi="宋体" w:cs="Times New Roman"/>
          <w:b/>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44135D" w:rsidRPr="00CD2315" w:rsidTr="003B696A">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货物</w:t>
            </w:r>
          </w:p>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规格</w:t>
            </w:r>
          </w:p>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计量</w:t>
            </w:r>
          </w:p>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交货</w:t>
            </w:r>
          </w:p>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napToGrid w:val="0"/>
                <w:szCs w:val="21"/>
              </w:rPr>
            </w:pPr>
            <w:r w:rsidRPr="00CD2315">
              <w:rPr>
                <w:rFonts w:ascii="宋体" w:eastAsia="宋体" w:hAnsi="宋体" w:cs="Times New Roman" w:hint="eastAsia"/>
                <w:snapToGrid w:val="0"/>
                <w:szCs w:val="21"/>
              </w:rPr>
              <w:t>备注</w:t>
            </w:r>
          </w:p>
        </w:tc>
      </w:tr>
      <w:tr w:rsidR="0044135D" w:rsidRPr="00CD2315" w:rsidTr="003B696A">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sidRPr="00CD2315">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sidRPr="002D22CD">
              <w:rPr>
                <w:rFonts w:ascii="宋体" w:eastAsia="宋体" w:hAnsi="宋体" w:cs="Times New Roman" w:hint="eastAsia"/>
                <w:bCs/>
                <w:szCs w:val="21"/>
              </w:rPr>
              <w:t>采血方舱</w:t>
            </w:r>
          </w:p>
        </w:tc>
        <w:tc>
          <w:tcPr>
            <w:tcW w:w="70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sidRPr="00CD2315">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sidRPr="00CD2315">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Pr>
                <w:rFonts w:ascii="宋体" w:eastAsia="宋体" w:hAnsi="宋体"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sidRPr="00CD2315">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sidRPr="00CD2315">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sidRPr="00CD2315">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p>
        </w:tc>
      </w:tr>
      <w:tr w:rsidR="0044135D" w:rsidRPr="00CD2315" w:rsidTr="003B696A">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jc w:val="center"/>
              <w:rPr>
                <w:rFonts w:ascii="宋体" w:eastAsia="宋体" w:hAnsi="宋体" w:cs="Times New Roman"/>
                <w:szCs w:val="21"/>
              </w:rPr>
            </w:pPr>
            <w:r w:rsidRPr="00CD2315">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44135D" w:rsidRPr="00CD2315" w:rsidRDefault="0044135D" w:rsidP="003B696A">
            <w:pPr>
              <w:rPr>
                <w:rFonts w:ascii="宋体" w:eastAsia="宋体" w:hAnsi="宋体" w:cs="Times New Roman"/>
                <w:szCs w:val="21"/>
              </w:rPr>
            </w:pPr>
            <w:r w:rsidRPr="00CD2315">
              <w:rPr>
                <w:rFonts w:ascii="宋体" w:eastAsia="宋体" w:hAnsi="宋体" w:cs="Times New Roman"/>
                <w:szCs w:val="21"/>
              </w:rPr>
              <w:t>1.</w:t>
            </w:r>
            <w:r w:rsidRPr="00CD2315">
              <w:rPr>
                <w:rFonts w:ascii="宋体" w:eastAsia="宋体" w:hAnsi="宋体" w:cs="Times New Roman" w:hint="eastAsia"/>
                <w:szCs w:val="21"/>
              </w:rPr>
              <w:t>投标人须对所投包内所有产品和数量进行投标报价，否则视为无效投标。</w:t>
            </w:r>
          </w:p>
          <w:p w:rsidR="0044135D" w:rsidRPr="00CD2315" w:rsidRDefault="0044135D" w:rsidP="003B696A">
            <w:pPr>
              <w:rPr>
                <w:rFonts w:ascii="宋体" w:eastAsia="宋体" w:hAnsi="宋体" w:cs="Times New Roman"/>
                <w:szCs w:val="21"/>
              </w:rPr>
            </w:pPr>
            <w:r w:rsidRPr="00CD2315">
              <w:rPr>
                <w:rFonts w:ascii="宋体" w:eastAsia="宋体" w:hAnsi="宋体" w:cs="Times New Roman" w:hint="eastAsia"/>
                <w:szCs w:val="21"/>
              </w:rPr>
              <w:t>2.</w:t>
            </w:r>
            <w:r w:rsidRPr="00CD2315">
              <w:rPr>
                <w:rFonts w:ascii="宋体" w:eastAsia="宋体" w:hAnsi="宋体" w:cs="Times New Roman" w:hint="eastAsia"/>
              </w:rPr>
              <w:t xml:space="preserve"> 投标报价应包括所有货物供应、安装、培训、售后服务价格。</w:t>
            </w:r>
          </w:p>
        </w:tc>
      </w:tr>
    </w:tbl>
    <w:p w:rsidR="0044135D" w:rsidRPr="00CD2315" w:rsidRDefault="0044135D" w:rsidP="0044135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四、投标人</w:t>
      </w:r>
      <w:r w:rsidRPr="00CD2315">
        <w:rPr>
          <w:rFonts w:ascii="宋体" w:eastAsia="宋体" w:hAnsi="宋体" w:cs="Times New Roman"/>
          <w:b/>
          <w:sz w:val="24"/>
          <w:szCs w:val="24"/>
        </w:rPr>
        <w:t>资格条件：</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（一）符合《中华人民共和国政府采购法》第二十二条资格条件：</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1.具有独立承担民事责任的能力；</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2.具有良好的商业信誉和健全的财务会计制度；</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3.具有履行合同所必需的设备和专业技术能力；</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4.有依法缴纳税收和社会保障资金的良好记录；</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5.参加政府采购活动前3年内，在经营活动中没有重大违法记录；</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6.法律、行政法规规定的其他条件。</w:t>
      </w:r>
    </w:p>
    <w:p w:rsidR="0044135D" w:rsidRPr="00CD2315" w:rsidRDefault="0044135D" w:rsidP="0044135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（二）供应商成立时间不少于1年。</w:t>
      </w:r>
    </w:p>
    <w:p w:rsidR="0044135D" w:rsidRPr="00CD2315" w:rsidRDefault="0044135D" w:rsidP="0044135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（三）非外资独资或外资控股企业。</w:t>
      </w:r>
    </w:p>
    <w:p w:rsidR="0044135D" w:rsidRPr="00CD2315" w:rsidRDefault="0044135D" w:rsidP="0044135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Pr="00CD2315">
        <w:rPr>
          <w:rFonts w:ascii="宋体" w:eastAsia="宋体" w:hAnsi="宋体" w:cs="Times New Roman" w:hint="eastAsia"/>
          <w:sz w:val="24"/>
          <w:szCs w:val="24"/>
        </w:rPr>
        <w:lastRenderedPageBreak/>
        <w:t>将给予列入不良记录名单、3年内不得参加我院采购活动的处罚。</w:t>
      </w:r>
    </w:p>
    <w:p w:rsidR="0044135D" w:rsidRPr="00CD2315" w:rsidRDefault="0044135D" w:rsidP="0044135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（五）本项目不接受联合体投标。</w:t>
      </w:r>
    </w:p>
    <w:p w:rsidR="0044135D" w:rsidRPr="00CD2315" w:rsidRDefault="0044135D" w:rsidP="0044135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（六）注册资金</w:t>
      </w:r>
      <w:r w:rsidRPr="00CD2315">
        <w:rPr>
          <w:rFonts w:ascii="宋体" w:eastAsia="宋体" w:hAnsi="宋体" w:cs="Times New Roman"/>
          <w:sz w:val="24"/>
          <w:szCs w:val="24"/>
        </w:rPr>
        <w:t>200</w:t>
      </w:r>
      <w:r w:rsidRPr="00CD2315">
        <w:rPr>
          <w:rFonts w:ascii="宋体" w:eastAsia="宋体" w:hAnsi="宋体" w:cs="Times New Roman" w:hint="eastAsia"/>
          <w:sz w:val="24"/>
          <w:szCs w:val="24"/>
        </w:rPr>
        <w:t>万（含）以上生产或销售型企业。</w:t>
      </w:r>
    </w:p>
    <w:p w:rsidR="0044135D" w:rsidRPr="00CD2315" w:rsidRDefault="0044135D" w:rsidP="0044135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（七）投标人则应具备本项目生产或者销售范围（以投标人提供的营业执照、经营许可证为准）。</w:t>
      </w:r>
    </w:p>
    <w:p w:rsidR="0044135D" w:rsidRPr="00CD2315" w:rsidRDefault="0044135D" w:rsidP="0044135D">
      <w:pPr>
        <w:tabs>
          <w:tab w:val="num"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（八）具备生产许可证、特许经营许可证、医疗器械注册证、质量管理体系认证、</w:t>
      </w:r>
      <w:r w:rsidRPr="00CD2315">
        <w:rPr>
          <w:rFonts w:ascii="宋体" w:eastAsia="宋体" w:hAnsi="宋体" w:cs="Times New Roman"/>
          <w:sz w:val="24"/>
          <w:szCs w:val="24"/>
        </w:rPr>
        <w:t>3C</w:t>
      </w:r>
      <w:r w:rsidRPr="00CD2315">
        <w:rPr>
          <w:rFonts w:ascii="宋体" w:eastAsia="宋体" w:hAnsi="宋体" w:cs="Times New Roman" w:hint="eastAsia"/>
          <w:sz w:val="24"/>
          <w:szCs w:val="24"/>
        </w:rPr>
        <w:t>认证等相关行业资质。</w:t>
      </w:r>
    </w:p>
    <w:p w:rsidR="0044135D" w:rsidRPr="00CD2315" w:rsidRDefault="0044135D" w:rsidP="0044135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五、招标</w:t>
      </w:r>
      <w:r w:rsidRPr="00CD2315">
        <w:rPr>
          <w:rFonts w:ascii="宋体" w:eastAsia="宋体" w:hAnsi="宋体" w:cs="Times New Roman"/>
          <w:b/>
          <w:sz w:val="24"/>
          <w:szCs w:val="24"/>
        </w:rPr>
        <w:t>文件发售时间、地点、方式及售价</w:t>
      </w:r>
    </w:p>
    <w:p w:rsidR="0044135D" w:rsidRPr="00CD2315" w:rsidRDefault="0044135D" w:rsidP="0044135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6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4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p>
    <w:p w:rsidR="0044135D" w:rsidRPr="00CD2315" w:rsidRDefault="0044135D" w:rsidP="0044135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（二）发售地点：</w:t>
      </w:r>
      <w:r w:rsidRPr="00CD2315">
        <w:rPr>
          <w:rFonts w:ascii="宋体" w:eastAsia="宋体" w:hAnsi="宋体" w:cs="Times New Roman" w:hint="eastAsia"/>
          <w:sz w:val="24"/>
          <w:szCs w:val="24"/>
          <w:u w:val="single"/>
        </w:rPr>
        <w:t xml:space="preserve">   重庆市  </w:t>
      </w:r>
      <w:r w:rsidRPr="00CD2315">
        <w:rPr>
          <w:rFonts w:ascii="宋体" w:eastAsia="宋体" w:hAnsi="宋体" w:cs="Times New Roman" w:hint="eastAsia"/>
          <w:sz w:val="24"/>
          <w:szCs w:val="24"/>
        </w:rPr>
        <w:t>。</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1.营业执照（三证合一）；</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2.法定代表人资格证明书（含法定代表人身份证复印件）；</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3.法定代表人授权书（含被授权人身份证复印件）；</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4.主要股东或出资人信息；</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5.保密承诺书；</w:t>
      </w:r>
    </w:p>
    <w:p w:rsidR="0044135D" w:rsidRPr="00CD2315" w:rsidRDefault="0044135D" w:rsidP="0044135D">
      <w:pPr>
        <w:spacing w:line="440" w:lineRule="exact"/>
        <w:ind w:firstLineChars="200" w:firstLine="462"/>
        <w:rPr>
          <w:rFonts w:ascii="宋体" w:eastAsia="宋体" w:hAnsi="宋体" w:cs="Times New Roman"/>
          <w:snapToGrid w:val="0"/>
          <w:sz w:val="24"/>
          <w:szCs w:val="24"/>
          <w:lang w:val="zh-CN"/>
        </w:rPr>
      </w:pPr>
      <w:r w:rsidRPr="00CD2315">
        <w:rPr>
          <w:rFonts w:ascii="宋体" w:eastAsia="宋体" w:hAnsi="宋体" w:cs="Times New Roman" w:hint="eastAsia"/>
          <w:snapToGrid w:val="0"/>
          <w:sz w:val="24"/>
          <w:szCs w:val="24"/>
          <w:lang w:val="zh-CN"/>
        </w:rPr>
        <w:t>6.廉洁诚信承诺书</w:t>
      </w:r>
      <w:r w:rsidRPr="00CD2315">
        <w:rPr>
          <w:rFonts w:ascii="宋体" w:eastAsia="宋体" w:hAnsi="宋体" w:cs="Times New Roman" w:hint="eastAsia"/>
          <w:sz w:val="24"/>
          <w:szCs w:val="24"/>
        </w:rPr>
        <w:t>；</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8.最近连续6个月纳税的银行转账汇款单或相应证明材料（依法免税的投标人，应提供相应文件证明其依法免税）；</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9.</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11.医疗器械经营许可证或二类备案凭证（需具备投标产品经营资格) ；</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lastRenderedPageBreak/>
        <w:t>12. 生产企业营业执照（进口产品需提供国内总代理营业执照）；</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13. 生产企业《医疗器械生产许可证》（需具备投标产品生产资格，进口产品提供国内总代理相关经营许可证）；</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14.</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投标产品《医疗器械产品注册证》（所投产品不属于医疗器械的无需提供）；</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15.</w:t>
      </w:r>
      <w:r w:rsidRPr="00CD2315">
        <w:rPr>
          <w:rFonts w:ascii="Calibri" w:eastAsia="宋体" w:hAnsi="Calibri" w:cs="Times New Roman" w:hint="eastAsia"/>
        </w:rPr>
        <w:t xml:space="preserve"> </w:t>
      </w:r>
      <w:r w:rsidRPr="00CD2315">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44135D" w:rsidRPr="00CD2315" w:rsidRDefault="0044135D" w:rsidP="0044135D">
      <w:pPr>
        <w:tabs>
          <w:tab w:val="left" w:pos="0"/>
        </w:tabs>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（四）招标文件售价：200元/份，售后不退。</w:t>
      </w:r>
    </w:p>
    <w:p w:rsidR="0044135D" w:rsidRPr="00F222D0" w:rsidRDefault="0044135D" w:rsidP="0044135D">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六、投标开始和截止</w:t>
      </w:r>
      <w:r w:rsidRPr="00F222D0">
        <w:rPr>
          <w:rFonts w:ascii="宋体" w:eastAsia="宋体" w:hAnsi="宋体" w:cs="Times New Roman"/>
          <w:b/>
          <w:sz w:val="24"/>
          <w:szCs w:val="24"/>
        </w:rPr>
        <w:t>时间</w:t>
      </w:r>
      <w:r w:rsidRPr="00F222D0">
        <w:rPr>
          <w:rFonts w:ascii="宋体" w:eastAsia="宋体" w:hAnsi="宋体" w:cs="Times New Roman" w:hint="eastAsia"/>
          <w:b/>
          <w:sz w:val="24"/>
          <w:szCs w:val="24"/>
        </w:rPr>
        <w:t>及</w:t>
      </w:r>
      <w:r w:rsidRPr="00F222D0">
        <w:rPr>
          <w:rFonts w:ascii="宋体" w:eastAsia="宋体" w:hAnsi="宋体" w:cs="Times New Roman"/>
          <w:b/>
          <w:sz w:val="24"/>
          <w:szCs w:val="24"/>
        </w:rPr>
        <w:t>地点</w:t>
      </w:r>
      <w:r w:rsidRPr="00F222D0">
        <w:rPr>
          <w:rFonts w:ascii="宋体" w:eastAsia="宋体" w:hAnsi="宋体" w:cs="Times New Roman" w:hint="eastAsia"/>
          <w:b/>
          <w:sz w:val="24"/>
          <w:szCs w:val="24"/>
        </w:rPr>
        <w:t>、方式</w:t>
      </w:r>
    </w:p>
    <w:p w:rsidR="0044135D" w:rsidRPr="00F222D0" w:rsidRDefault="0044135D" w:rsidP="0044135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（一）投标开始时间：</w:t>
      </w:r>
      <w:r w:rsidRPr="00F222D0">
        <w:rPr>
          <w:rFonts w:ascii="宋体" w:eastAsia="宋体" w:hAnsi="宋体" w:cs="Times New Roman" w:hint="eastAsia"/>
          <w:sz w:val="24"/>
          <w:szCs w:val="24"/>
          <w:u w:val="single"/>
        </w:rPr>
        <w:t xml:space="preserve"> 2020</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8</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44135D" w:rsidRPr="00F222D0" w:rsidRDefault="0044135D" w:rsidP="0044135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（二）投标截止时间：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44135D" w:rsidRPr="00F222D0" w:rsidRDefault="0044135D" w:rsidP="0044135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（三）投标地点：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44135D" w:rsidRPr="00F222D0" w:rsidRDefault="0044135D" w:rsidP="0044135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（四）投标方式：指定专人递交投标文件，不接受邮寄等其他方式。</w:t>
      </w:r>
    </w:p>
    <w:p w:rsidR="0044135D" w:rsidRPr="00F222D0" w:rsidRDefault="0044135D" w:rsidP="0044135D">
      <w:pPr>
        <w:tabs>
          <w:tab w:val="left" w:pos="0"/>
          <w:tab w:val="left" w:pos="1122"/>
        </w:tabs>
        <w:spacing w:line="440" w:lineRule="exact"/>
        <w:ind w:firstLineChars="200" w:firstLine="464"/>
        <w:rPr>
          <w:rFonts w:ascii="宋体" w:eastAsia="宋体" w:hAnsi="宋体" w:cs="Times New Roman"/>
          <w:b/>
          <w:sz w:val="24"/>
          <w:szCs w:val="24"/>
        </w:rPr>
      </w:pPr>
      <w:r w:rsidRPr="00F222D0">
        <w:rPr>
          <w:rFonts w:ascii="宋体" w:eastAsia="宋体" w:hAnsi="宋体" w:cs="Times New Roman" w:hint="eastAsia"/>
          <w:b/>
          <w:sz w:val="24"/>
          <w:szCs w:val="24"/>
        </w:rPr>
        <w:t>七、</w:t>
      </w:r>
      <w:r w:rsidRPr="00F222D0">
        <w:rPr>
          <w:rFonts w:ascii="宋体" w:eastAsia="宋体" w:hAnsi="宋体" w:cs="Times New Roman" w:hint="eastAsia"/>
          <w:b/>
          <w:sz w:val="24"/>
          <w:szCs w:val="24"/>
        </w:rPr>
        <w:tab/>
        <w:t>开标时间、地点</w:t>
      </w:r>
    </w:p>
    <w:p w:rsidR="0044135D" w:rsidRPr="00F222D0" w:rsidRDefault="0044135D" w:rsidP="0044135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（一）</w:t>
      </w:r>
      <w:r w:rsidRPr="00F222D0">
        <w:rPr>
          <w:rFonts w:ascii="宋体" w:eastAsia="宋体" w:hAnsi="宋体" w:cs="Times New Roman" w:hint="eastAsia"/>
          <w:sz w:val="24"/>
          <w:szCs w:val="24"/>
        </w:rPr>
        <w:tab/>
        <w:t>开标时间：</w:t>
      </w:r>
      <w:r w:rsidRPr="00F222D0">
        <w:rPr>
          <w:rFonts w:ascii="宋体" w:eastAsia="宋体" w:hAnsi="宋体" w:cs="Times New Roman" w:hint="eastAsia"/>
          <w:sz w:val="24"/>
          <w:szCs w:val="24"/>
          <w:u w:val="single"/>
        </w:rPr>
        <w:t xml:space="preserve"> 2020 </w:t>
      </w:r>
      <w:r w:rsidRPr="00F222D0">
        <w:rPr>
          <w:rFonts w:ascii="宋体" w:eastAsia="宋体" w:hAnsi="宋体" w:cs="Times New Roman" w:hint="eastAsia"/>
          <w:sz w:val="24"/>
          <w:szCs w:val="24"/>
        </w:rPr>
        <w:t>年</w:t>
      </w:r>
      <w:r w:rsidRPr="00F222D0">
        <w:rPr>
          <w:rFonts w:ascii="宋体" w:eastAsia="宋体" w:hAnsi="宋体" w:cs="Times New Roman" w:hint="eastAsia"/>
          <w:sz w:val="24"/>
          <w:szCs w:val="24"/>
          <w:u w:val="single"/>
        </w:rPr>
        <w:t xml:space="preserve"> 6 </w:t>
      </w:r>
      <w:r w:rsidRPr="00F222D0">
        <w:rPr>
          <w:rFonts w:ascii="宋体" w:eastAsia="宋体" w:hAnsi="宋体" w:cs="Times New Roman" w:hint="eastAsia"/>
          <w:sz w:val="24"/>
          <w:szCs w:val="24"/>
        </w:rPr>
        <w:t>月</w:t>
      </w:r>
      <w:r w:rsidRPr="00F222D0">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9</w:t>
      </w:r>
      <w:r w:rsidRPr="00F222D0">
        <w:rPr>
          <w:rFonts w:ascii="宋体" w:eastAsia="宋体" w:hAnsi="宋体" w:cs="Times New Roman" w:hint="eastAsia"/>
          <w:sz w:val="24"/>
          <w:szCs w:val="24"/>
          <w:u w:val="single"/>
        </w:rPr>
        <w:t xml:space="preserve"> </w:t>
      </w:r>
      <w:r w:rsidRPr="00F222D0">
        <w:rPr>
          <w:rFonts w:ascii="宋体" w:eastAsia="宋体" w:hAnsi="宋体" w:cs="Times New Roman" w:hint="eastAsia"/>
          <w:sz w:val="24"/>
          <w:szCs w:val="24"/>
        </w:rPr>
        <w:t>日</w:t>
      </w:r>
      <w:r w:rsidRPr="00F222D0">
        <w:rPr>
          <w:rFonts w:ascii="宋体" w:eastAsia="宋体" w:hAnsi="宋体" w:cs="Times New Roman" w:hint="eastAsia"/>
          <w:sz w:val="24"/>
          <w:szCs w:val="24"/>
          <w:u w:val="single"/>
        </w:rPr>
        <w:t xml:space="preserve"> 9 </w:t>
      </w:r>
      <w:r w:rsidRPr="00F222D0">
        <w:rPr>
          <w:rFonts w:ascii="宋体" w:eastAsia="宋体" w:hAnsi="宋体" w:cs="Times New Roman" w:hint="eastAsia"/>
          <w:sz w:val="24"/>
          <w:szCs w:val="24"/>
        </w:rPr>
        <w:t>时</w:t>
      </w:r>
      <w:r w:rsidRPr="00F222D0">
        <w:rPr>
          <w:rFonts w:ascii="宋体" w:eastAsia="宋体" w:hAnsi="宋体" w:cs="Times New Roman" w:hint="eastAsia"/>
          <w:sz w:val="24"/>
          <w:szCs w:val="24"/>
          <w:u w:val="single"/>
        </w:rPr>
        <w:t xml:space="preserve"> 0 </w:t>
      </w:r>
      <w:r w:rsidRPr="00F222D0">
        <w:rPr>
          <w:rFonts w:ascii="宋体" w:eastAsia="宋体" w:hAnsi="宋体" w:cs="Times New Roman" w:hint="eastAsia"/>
          <w:sz w:val="24"/>
          <w:szCs w:val="24"/>
        </w:rPr>
        <w:t>分（北京时间）。</w:t>
      </w:r>
    </w:p>
    <w:p w:rsidR="0044135D" w:rsidRPr="00F222D0" w:rsidRDefault="0044135D" w:rsidP="0044135D">
      <w:pPr>
        <w:tabs>
          <w:tab w:val="left" w:pos="0"/>
          <w:tab w:val="left" w:pos="1122"/>
        </w:tabs>
        <w:spacing w:line="440" w:lineRule="exact"/>
        <w:ind w:firstLineChars="200" w:firstLine="462"/>
        <w:rPr>
          <w:rFonts w:ascii="宋体" w:eastAsia="宋体" w:hAnsi="宋体" w:cs="Times New Roman"/>
          <w:sz w:val="24"/>
          <w:szCs w:val="24"/>
        </w:rPr>
      </w:pPr>
      <w:r w:rsidRPr="00F222D0">
        <w:rPr>
          <w:rFonts w:ascii="宋体" w:eastAsia="宋体" w:hAnsi="宋体" w:cs="Times New Roman" w:hint="eastAsia"/>
          <w:sz w:val="24"/>
          <w:szCs w:val="24"/>
        </w:rPr>
        <w:t>（二）</w:t>
      </w:r>
      <w:r w:rsidRPr="00F222D0">
        <w:rPr>
          <w:rFonts w:ascii="宋体" w:eastAsia="宋体" w:hAnsi="宋体" w:cs="Times New Roman" w:hint="eastAsia"/>
          <w:sz w:val="24"/>
          <w:szCs w:val="24"/>
        </w:rPr>
        <w:tab/>
        <w:t>开标地点：</w:t>
      </w:r>
      <w:r w:rsidRPr="00F222D0">
        <w:rPr>
          <w:rFonts w:ascii="宋体" w:eastAsia="宋体" w:hAnsi="宋体" w:cs="Times New Roman" w:hint="eastAsia"/>
          <w:sz w:val="24"/>
          <w:szCs w:val="24"/>
          <w:u w:val="single"/>
        </w:rPr>
        <w:t xml:space="preserve">   重庆市   </w:t>
      </w:r>
      <w:r w:rsidRPr="00F222D0">
        <w:rPr>
          <w:rFonts w:ascii="宋体" w:eastAsia="宋体" w:hAnsi="宋体" w:cs="Times New Roman" w:hint="eastAsia"/>
          <w:sz w:val="24"/>
          <w:szCs w:val="24"/>
        </w:rPr>
        <w:t>。</w:t>
      </w:r>
    </w:p>
    <w:p w:rsidR="0044135D" w:rsidRPr="00CD2315" w:rsidRDefault="0044135D" w:rsidP="0044135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八、</w:t>
      </w:r>
      <w:r w:rsidRPr="00CD2315">
        <w:rPr>
          <w:rFonts w:ascii="宋体" w:eastAsia="宋体" w:hAnsi="宋体" w:cs="Times New Roman"/>
          <w:b/>
          <w:sz w:val="24"/>
          <w:szCs w:val="24"/>
        </w:rPr>
        <w:t>本</w:t>
      </w:r>
      <w:r w:rsidRPr="00CD2315">
        <w:rPr>
          <w:rFonts w:ascii="宋体" w:eastAsia="宋体" w:hAnsi="宋体" w:cs="Times New Roman" w:hint="eastAsia"/>
          <w:b/>
          <w:sz w:val="24"/>
          <w:szCs w:val="24"/>
        </w:rPr>
        <w:t>采购</w:t>
      </w:r>
      <w:r w:rsidRPr="00CD2315">
        <w:rPr>
          <w:rFonts w:ascii="宋体" w:eastAsia="宋体" w:hAnsi="宋体" w:cs="Times New Roman"/>
          <w:b/>
          <w:sz w:val="24"/>
          <w:szCs w:val="24"/>
        </w:rPr>
        <w:t>项目相关信息在《</w:t>
      </w:r>
      <w:r w:rsidRPr="00CD2315">
        <w:rPr>
          <w:rFonts w:ascii="宋体" w:eastAsia="宋体" w:hAnsi="宋体" w:cs="Times New Roman" w:hint="eastAsia"/>
          <w:b/>
          <w:sz w:val="24"/>
          <w:szCs w:val="24"/>
        </w:rPr>
        <w:t>中国招标</w:t>
      </w:r>
      <w:r w:rsidRPr="00CD2315">
        <w:rPr>
          <w:rFonts w:ascii="宋体" w:eastAsia="宋体" w:hAnsi="宋体" w:cs="Times New Roman"/>
          <w:b/>
          <w:sz w:val="24"/>
          <w:szCs w:val="24"/>
        </w:rPr>
        <w:t>网》</w:t>
      </w:r>
      <w:r w:rsidRPr="00CD2315">
        <w:rPr>
          <w:rFonts w:ascii="宋体" w:eastAsia="宋体" w:hAnsi="宋体" w:cs="Times New Roman" w:hint="eastAsia"/>
          <w:b/>
          <w:sz w:val="24"/>
          <w:szCs w:val="24"/>
        </w:rPr>
        <w:t>（</w:t>
      </w:r>
      <w:hyperlink r:id="rId9" w:history="1">
        <w:r w:rsidRPr="00CD2315">
          <w:rPr>
            <w:rFonts w:ascii="宋体" w:eastAsia="宋体" w:hAnsi="宋体" w:cs="Times New Roman"/>
            <w:b/>
            <w:sz w:val="24"/>
          </w:rPr>
          <w:t>www.zhaobiao.cn</w:t>
        </w:r>
      </w:hyperlink>
      <w:r w:rsidRPr="00CD2315">
        <w:rPr>
          <w:rFonts w:ascii="宋体" w:eastAsia="宋体" w:hAnsi="宋体" w:cs="Times New Roman" w:hint="eastAsia"/>
          <w:b/>
          <w:sz w:val="24"/>
          <w:szCs w:val="24"/>
        </w:rPr>
        <w:t>）及我院官网（</w:t>
      </w:r>
      <w:r w:rsidRPr="00CD2315">
        <w:rPr>
          <w:rFonts w:ascii="宋体" w:eastAsia="宋体" w:hAnsi="宋体" w:cs="Times New Roman"/>
          <w:b/>
          <w:sz w:val="24"/>
          <w:szCs w:val="24"/>
        </w:rPr>
        <w:t>www.xnyy.cn</w:t>
      </w:r>
      <w:r w:rsidRPr="00CD2315">
        <w:rPr>
          <w:rFonts w:ascii="宋体" w:eastAsia="宋体" w:hAnsi="宋体" w:cs="Times New Roman" w:hint="eastAsia"/>
          <w:b/>
          <w:sz w:val="24"/>
          <w:szCs w:val="24"/>
        </w:rPr>
        <w:t>）</w:t>
      </w:r>
      <w:r w:rsidRPr="00CD2315">
        <w:rPr>
          <w:rFonts w:ascii="宋体" w:eastAsia="宋体" w:hAnsi="宋体" w:cs="Times New Roman"/>
          <w:b/>
          <w:sz w:val="24"/>
          <w:szCs w:val="24"/>
        </w:rPr>
        <w:t>上发布。</w:t>
      </w:r>
    </w:p>
    <w:p w:rsidR="0044135D" w:rsidRPr="00CD2315" w:rsidRDefault="0044135D" w:rsidP="0044135D">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九、招标人</w:t>
      </w:r>
      <w:r w:rsidRPr="00CD2315">
        <w:rPr>
          <w:rFonts w:ascii="宋体" w:eastAsia="宋体" w:hAnsi="宋体" w:cs="Times New Roman"/>
          <w:b/>
          <w:sz w:val="24"/>
          <w:szCs w:val="24"/>
        </w:rPr>
        <w:t>联系方式</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44135D" w:rsidRPr="00CD2315" w:rsidRDefault="0044135D" w:rsidP="0044135D">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44135D" w:rsidRPr="00CD2315" w:rsidRDefault="0044135D" w:rsidP="0044135D">
      <w:pPr>
        <w:spacing w:afterLines="50" w:line="440" w:lineRule="exact"/>
        <w:ind w:leftChars="432" w:left="4167" w:hangingChars="1428" w:hanging="3299"/>
        <w:rPr>
          <w:rFonts w:ascii="宋体" w:eastAsia="宋体" w:hAnsi="宋体" w:cs="Times New Roman"/>
          <w:sz w:val="24"/>
          <w:szCs w:val="24"/>
        </w:rPr>
      </w:pPr>
    </w:p>
    <w:p w:rsidR="0044135D" w:rsidRPr="00CD2315" w:rsidRDefault="0044135D" w:rsidP="0044135D">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44135D" w:rsidRPr="00B33187" w:rsidRDefault="0044135D" w:rsidP="0044135D">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月 2</w:t>
      </w:r>
      <w:r>
        <w:rPr>
          <w:rFonts w:ascii="宋体" w:eastAsia="宋体" w:hAnsi="宋体" w:cs="Times New Roman" w:hint="eastAsia"/>
          <w:sz w:val="24"/>
          <w:szCs w:val="24"/>
        </w:rPr>
        <w:t>8</w:t>
      </w:r>
      <w:r w:rsidRPr="00CD2315">
        <w:rPr>
          <w:rFonts w:ascii="宋体" w:eastAsia="宋体" w:hAnsi="宋体" w:cs="Times New Roman" w:hint="eastAsia"/>
          <w:sz w:val="24"/>
          <w:szCs w:val="24"/>
        </w:rPr>
        <w:t>日</w:t>
      </w:r>
    </w:p>
    <w:p w:rsidR="0044135D" w:rsidRPr="00E016D8" w:rsidRDefault="0044135D" w:rsidP="00895983">
      <w:pPr>
        <w:autoSpaceDE w:val="0"/>
        <w:autoSpaceDN w:val="0"/>
        <w:adjustRightInd w:val="0"/>
        <w:snapToGrid w:val="0"/>
        <w:spacing w:line="440" w:lineRule="exact"/>
        <w:rPr>
          <w:rFonts w:asciiTheme="minorEastAsia" w:hAnsiTheme="minorEastAsia" w:cs="Times New Roman"/>
          <w:kern w:val="0"/>
          <w:sz w:val="24"/>
          <w:szCs w:val="24"/>
        </w:rPr>
        <w:sectPr w:rsidR="0044135D"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91373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967AF1">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EF4333" w:rsidP="004A2AB0">
            <w:pPr>
              <w:adjustRightInd w:val="0"/>
              <w:snapToGrid w:val="0"/>
              <w:jc w:val="center"/>
              <w:rPr>
                <w:rFonts w:asciiTheme="minorEastAsia" w:hAnsiTheme="minorEastAsia" w:cs="Times New Roman"/>
                <w:kern w:val="0"/>
                <w:szCs w:val="21"/>
              </w:rPr>
            </w:pPr>
            <w:r w:rsidRPr="00EF4333">
              <w:rPr>
                <w:rFonts w:asciiTheme="minorEastAsia" w:hAnsiTheme="minorEastAsia" w:cs="Times New Roman" w:hint="eastAsia"/>
                <w:szCs w:val="21"/>
              </w:rPr>
              <w:t>采血方舱</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8B55BF"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F4333" w:rsidP="00895983">
      <w:pPr>
        <w:adjustRightInd w:val="0"/>
        <w:snapToGrid w:val="0"/>
        <w:spacing w:line="440" w:lineRule="exact"/>
        <w:jc w:val="center"/>
        <w:rPr>
          <w:rFonts w:ascii="宋体" w:hAnsi="宋体" w:cs="宋体"/>
          <w:bCs/>
          <w:kern w:val="0"/>
          <w:sz w:val="32"/>
          <w:szCs w:val="32"/>
        </w:rPr>
      </w:pPr>
      <w:r w:rsidRPr="00EF4333">
        <w:rPr>
          <w:rFonts w:ascii="宋体" w:eastAsia="宋体" w:hAnsi="宋体" w:cs="宋体" w:hint="eastAsia"/>
          <w:bCs/>
          <w:kern w:val="0"/>
          <w:sz w:val="32"/>
          <w:szCs w:val="32"/>
        </w:rPr>
        <w:t>采血方舱</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115"/>
        <w:gridCol w:w="4831"/>
        <w:gridCol w:w="992"/>
      </w:tblGrid>
      <w:tr w:rsidR="009D405D" w:rsidRPr="009D405D" w:rsidTr="009D405D">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序号</w:t>
            </w:r>
          </w:p>
        </w:tc>
        <w:tc>
          <w:tcPr>
            <w:tcW w:w="2115" w:type="dxa"/>
            <w:tcBorders>
              <w:top w:val="single" w:sz="8"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技术和性能参数名称</w:t>
            </w:r>
          </w:p>
        </w:tc>
        <w:tc>
          <w:tcPr>
            <w:tcW w:w="4831" w:type="dxa"/>
            <w:tcBorders>
              <w:top w:val="single" w:sz="8"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备注</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设备使用需求</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1.1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设备用途</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szCs w:val="21"/>
              </w:rPr>
              <w:t>主要用于街头采血业务开展，可支持科研教学工作。</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Cs/>
                <w:kern w:val="0"/>
                <w:szCs w:val="21"/>
              </w:rPr>
            </w:pPr>
            <w:r w:rsidRPr="009D405D">
              <w:rPr>
                <w:rFonts w:asciiTheme="minorEastAsia" w:hAnsiTheme="minorEastAsia" w:cs="宋体" w:hint="eastAsia"/>
                <w:bCs/>
                <w:kern w:val="0"/>
                <w:szCs w:val="21"/>
              </w:rPr>
              <w:t>1.2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Cs/>
                <w:kern w:val="0"/>
                <w:szCs w:val="21"/>
              </w:rPr>
            </w:pPr>
            <w:r w:rsidRPr="009D405D">
              <w:rPr>
                <w:rFonts w:asciiTheme="minorEastAsia" w:hAnsiTheme="minorEastAsia" w:cs="宋体" w:hint="eastAsia"/>
                <w:bCs/>
                <w:kern w:val="0"/>
                <w:szCs w:val="21"/>
              </w:rPr>
              <w:t>特殊功能需求</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r w:rsidRPr="009D405D">
              <w:rPr>
                <w:rFonts w:asciiTheme="minorEastAsia" w:hAnsiTheme="minorEastAsia" w:cs="宋体" w:hint="eastAsia"/>
                <w:bCs/>
                <w:szCs w:val="21"/>
              </w:rPr>
              <w:t>分区布局，供电系统，温湿度调控设备，吸排风系统，专用储血设备，</w:t>
            </w:r>
            <w:r w:rsidRPr="009D405D">
              <w:rPr>
                <w:rFonts w:asciiTheme="minorEastAsia" w:hAnsiTheme="minorEastAsia" w:cs="宋体" w:hint="eastAsia"/>
                <w:bCs/>
                <w:kern w:val="0"/>
                <w:szCs w:val="21"/>
              </w:rPr>
              <w:t>环境消毒设备，</w:t>
            </w:r>
            <w:r w:rsidRPr="009D405D">
              <w:rPr>
                <w:rFonts w:asciiTheme="minorEastAsia" w:hAnsiTheme="minorEastAsia" w:cs="宋体" w:hint="eastAsia"/>
                <w:bCs/>
                <w:szCs w:val="21"/>
              </w:rPr>
              <w:t>照明系统。</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主要技术参数</w:t>
            </w:r>
          </w:p>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（一行只写一个参数）</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2.1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kern w:val="0"/>
                <w:szCs w:val="21"/>
              </w:rPr>
              <w:t>★参数1</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无动力拖挂牵引式。配置二类汽车底盘，具有驻车制动功能。</w:t>
            </w:r>
          </w:p>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内部工作面积≧35 m</w:t>
            </w:r>
            <w:r w:rsidRPr="009D405D">
              <w:rPr>
                <w:rFonts w:asciiTheme="minorEastAsia" w:hAnsiTheme="minorEastAsia" w:cs="宋体" w:hint="eastAsia"/>
                <w:kern w:val="0"/>
                <w:szCs w:val="21"/>
                <w:vertAlign w:val="superscript"/>
              </w:rPr>
              <w:t>2</w:t>
            </w:r>
            <w:r w:rsidRPr="009D405D">
              <w:rPr>
                <w:rFonts w:asciiTheme="minorEastAsia" w:hAnsiTheme="minorEastAsia" w:cs="宋体" w:hint="eastAsia"/>
                <w:kern w:val="0"/>
                <w:szCs w:val="21"/>
              </w:rPr>
              <w:t>,内部空间高度≧2.2 m。</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2.2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★参数2</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方舱高4</w:t>
            </w:r>
            <w:r w:rsidRPr="009D405D">
              <w:rPr>
                <w:rFonts w:asciiTheme="minorEastAsia" w:hAnsiTheme="minorEastAsia" w:cs="宋体"/>
                <w:kern w:val="0"/>
                <w:szCs w:val="21"/>
              </w:rPr>
              <w:t>.2m</w:t>
            </w:r>
            <w:r w:rsidRPr="009D405D">
              <w:rPr>
                <w:rFonts w:asciiTheme="minorEastAsia" w:hAnsiTheme="minorEastAsia" w:cs="宋体" w:hint="eastAsia"/>
                <w:kern w:val="0"/>
                <w:szCs w:val="21"/>
              </w:rPr>
              <w:t>，舱体采用太空铝合金，表面光洁，无铆钉头，外部配有走梯。</w:t>
            </w:r>
          </w:p>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内部地面使用塑胶地板。具备防火、防潮、防滑、防静电功能。</w:t>
            </w:r>
          </w:p>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采光玻璃采用双层中空钢化镀膜保温玻璃，具有保温、抗紫外线功能。</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2.3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★参数3</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电气总功率≧20KW。</w:t>
            </w:r>
          </w:p>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配备不间断电源，在外部电源切断的情况下，能满足内部设备（采血设备、电脑、冰箱、室内照明等）正常工作2小时。</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lastRenderedPageBreak/>
              <w:t>2.4</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★参数4</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color w:val="000000"/>
                <w:kern w:val="0"/>
                <w:szCs w:val="21"/>
              </w:rPr>
            </w:pPr>
            <w:r w:rsidRPr="009D405D">
              <w:rPr>
                <w:rFonts w:asciiTheme="minorEastAsia" w:hAnsiTheme="minorEastAsia" w:cs="宋体" w:hint="eastAsia"/>
                <w:bCs/>
                <w:szCs w:val="21"/>
              </w:rPr>
              <w:t>配备监控和防盗报警系统，能够实现方舱内、外的2</w:t>
            </w:r>
            <w:r w:rsidRPr="009D405D">
              <w:rPr>
                <w:rFonts w:asciiTheme="minorEastAsia" w:hAnsiTheme="minorEastAsia" w:cs="宋体"/>
                <w:bCs/>
                <w:szCs w:val="21"/>
              </w:rPr>
              <w:t>4</w:t>
            </w:r>
            <w:r w:rsidRPr="009D405D">
              <w:rPr>
                <w:rFonts w:asciiTheme="minorEastAsia" w:hAnsiTheme="minorEastAsia" w:cs="宋体" w:hint="eastAsia"/>
                <w:bCs/>
                <w:szCs w:val="21"/>
              </w:rPr>
              <w:t>小时监控并可随时对监控进行查看、调取。防盗报警系统可实现声光报警。</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kern w:val="0"/>
                <w:szCs w:val="21"/>
              </w:rPr>
              <w:t>2.5</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kern w:val="0"/>
                <w:szCs w:val="21"/>
              </w:rPr>
              <w:t>★参数5</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bCs/>
                <w:szCs w:val="21"/>
              </w:rPr>
              <w:t>配备吸顶式冷暖功能空调，功率≧3P。</w:t>
            </w:r>
            <w:r w:rsidRPr="009D405D">
              <w:rPr>
                <w:rFonts w:asciiTheme="minorEastAsia" w:hAnsiTheme="minorEastAsia" w:cs="宋体" w:hint="eastAsia"/>
                <w:szCs w:val="21"/>
              </w:rPr>
              <w:t>配备吸排风装置，</w:t>
            </w:r>
            <w:r w:rsidRPr="009D405D">
              <w:rPr>
                <w:rFonts w:asciiTheme="minorEastAsia" w:hAnsiTheme="minorEastAsia" w:cs="宋体" w:hint="eastAsia"/>
                <w:color w:val="000000"/>
                <w:kern w:val="0"/>
                <w:szCs w:val="21"/>
              </w:rPr>
              <w:t>通风换气量能保证在10 min内将车内空气轮换一遍。</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2.6</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参数6</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bCs/>
                <w:szCs w:val="21"/>
              </w:rPr>
            </w:pPr>
            <w:r w:rsidRPr="009D405D">
              <w:rPr>
                <w:rFonts w:asciiTheme="minorEastAsia" w:eastAsiaTheme="minorEastAsia" w:hAnsiTheme="minorEastAsia" w:cs="宋体" w:hint="eastAsia"/>
                <w:bCs/>
                <w:szCs w:val="21"/>
              </w:rPr>
              <w:t>分区布局，前、后门进出，</w:t>
            </w:r>
            <w:r w:rsidRPr="009D405D">
              <w:rPr>
                <w:rFonts w:asciiTheme="minorEastAsia" w:eastAsiaTheme="minorEastAsia" w:hAnsiTheme="minorEastAsia" w:cs="宋体" w:hint="eastAsia"/>
                <w:kern w:val="0"/>
                <w:szCs w:val="21"/>
              </w:rPr>
              <w:t>实现献血员单向流动，避免舱内拥挤</w:t>
            </w:r>
            <w:r w:rsidRPr="009D405D">
              <w:rPr>
                <w:rFonts w:asciiTheme="minorEastAsia" w:eastAsiaTheme="minorEastAsia" w:hAnsiTheme="minorEastAsia" w:cs="宋体" w:hint="eastAsia"/>
                <w:bCs/>
                <w:szCs w:val="21"/>
              </w:rPr>
              <w:t>，内部从前至后分别设置为登记检测区、采血区及等候区和休息区；采血区配有采血椅，休息区安装长沙发，采血区与休息区设置有拉帘，可将其暂时隔离。</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2.7</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参数7</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Cs/>
                <w:szCs w:val="21"/>
              </w:rPr>
            </w:pPr>
            <w:r w:rsidRPr="009D405D">
              <w:rPr>
                <w:rFonts w:asciiTheme="minorEastAsia" w:hAnsiTheme="minorEastAsia" w:cs="宋体" w:hint="eastAsia"/>
                <w:bCs/>
                <w:szCs w:val="21"/>
              </w:rPr>
              <w:t>每个用电设备的安装位置均设有五孔插座，电缆线隐蔽布设，各主要用电设备布线相互独立，且采用漏电保护开关独立控制。</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2.8</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参数8</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Cs/>
                <w:szCs w:val="21"/>
              </w:rPr>
            </w:pPr>
            <w:r w:rsidRPr="009D405D">
              <w:rPr>
                <w:rFonts w:asciiTheme="minorEastAsia" w:hAnsiTheme="minorEastAsia" w:cs="宋体" w:hint="eastAsia"/>
                <w:szCs w:val="21"/>
              </w:rPr>
              <w:t>配备专用储血设备，</w:t>
            </w:r>
            <w:r w:rsidRPr="009D405D">
              <w:rPr>
                <w:rFonts w:asciiTheme="minorEastAsia" w:hAnsiTheme="minorEastAsia" w:cs="宋体" w:hint="eastAsia"/>
                <w:kern w:val="0"/>
                <w:szCs w:val="21"/>
              </w:rPr>
              <w:t>储存温度为2-6℃，</w:t>
            </w:r>
            <w:r w:rsidRPr="009D405D">
              <w:rPr>
                <w:rFonts w:asciiTheme="minorEastAsia" w:hAnsiTheme="minorEastAsia" w:cs="宋体" w:hint="eastAsia"/>
                <w:szCs w:val="21"/>
              </w:rPr>
              <w:t>带声光报警功能。</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2.9</w:t>
            </w:r>
          </w:p>
        </w:tc>
        <w:tc>
          <w:tcPr>
            <w:tcW w:w="2115"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bookmarkStart w:id="9" w:name="_Hlk536390667"/>
            <w:r w:rsidRPr="009D405D">
              <w:rPr>
                <w:rFonts w:asciiTheme="minorEastAsia" w:hAnsiTheme="minorEastAsia" w:cs="宋体" w:hint="eastAsia"/>
                <w:kern w:val="0"/>
                <w:szCs w:val="21"/>
              </w:rPr>
              <w:t>参数</w:t>
            </w:r>
            <w:bookmarkEnd w:id="9"/>
            <w:r w:rsidRPr="009D405D">
              <w:rPr>
                <w:rFonts w:asciiTheme="minorEastAsia" w:hAnsiTheme="minorEastAsia" w:cs="宋体" w:hint="eastAsia"/>
                <w:kern w:val="0"/>
                <w:szCs w:val="21"/>
              </w:rPr>
              <w:t>9</w:t>
            </w:r>
          </w:p>
        </w:tc>
        <w:tc>
          <w:tcPr>
            <w:tcW w:w="4831"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color w:val="000000"/>
                <w:kern w:val="0"/>
                <w:szCs w:val="21"/>
              </w:rPr>
            </w:pPr>
            <w:r w:rsidRPr="009D405D">
              <w:rPr>
                <w:rFonts w:asciiTheme="minorEastAsia" w:hAnsiTheme="minorEastAsia" w:cs="宋体" w:hint="eastAsia"/>
                <w:bCs/>
                <w:szCs w:val="21"/>
              </w:rPr>
              <w:t>安装壁挂空气消毒设备或具备空气消毒功能的空气净化机，设备工作区域大于等于60 m</w:t>
            </w:r>
            <w:r w:rsidRPr="009D405D">
              <w:rPr>
                <w:rFonts w:asciiTheme="minorEastAsia" w:hAnsiTheme="minorEastAsia" w:cs="宋体" w:hint="eastAsia"/>
                <w:bCs/>
                <w:szCs w:val="21"/>
                <w:vertAlign w:val="superscript"/>
              </w:rPr>
              <w:t>2</w:t>
            </w:r>
            <w:r w:rsidRPr="009D405D">
              <w:rPr>
                <w:rFonts w:asciiTheme="minorEastAsia" w:hAnsiTheme="minorEastAsia" w:cs="宋体" w:hint="eastAsia"/>
                <w:bCs/>
                <w:szCs w:val="21"/>
              </w:rPr>
              <w:t>。</w:t>
            </w:r>
          </w:p>
        </w:tc>
        <w:tc>
          <w:tcPr>
            <w:tcW w:w="992" w:type="dxa"/>
            <w:tcBorders>
              <w:top w:val="single" w:sz="4"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2.10</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参数10</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color w:val="000000"/>
                <w:kern w:val="0"/>
                <w:szCs w:val="21"/>
              </w:rPr>
            </w:pPr>
            <w:r w:rsidRPr="009D405D">
              <w:rPr>
                <w:rFonts w:asciiTheme="minorEastAsia" w:hAnsiTheme="minorEastAsia" w:cs="宋体" w:hint="eastAsia"/>
                <w:color w:val="000000"/>
                <w:kern w:val="0"/>
                <w:szCs w:val="21"/>
              </w:rPr>
              <w:t>LED照明装置，确保核心工作区照度不小于240Lx，辅助工作区照度不小于150Lx；分区控制，独立开关。</w:t>
            </w:r>
          </w:p>
          <w:p w:rsidR="009D405D" w:rsidRPr="009D405D" w:rsidRDefault="009D405D" w:rsidP="00E448AF">
            <w:pPr>
              <w:widowControl/>
              <w:adjustRightInd w:val="0"/>
              <w:snapToGrid w:val="0"/>
              <w:spacing w:line="360" w:lineRule="atLeast"/>
              <w:rPr>
                <w:rFonts w:asciiTheme="minorEastAsia" w:hAnsiTheme="minorEastAsia" w:cs="宋体"/>
                <w:color w:val="000000"/>
                <w:szCs w:val="21"/>
              </w:rPr>
            </w:pPr>
            <w:r w:rsidRPr="009D405D">
              <w:rPr>
                <w:rFonts w:asciiTheme="minorEastAsia" w:hAnsiTheme="minorEastAsia" w:cs="宋体" w:hint="eastAsia"/>
                <w:color w:val="000000"/>
                <w:kern w:val="0"/>
                <w:szCs w:val="21"/>
              </w:rPr>
              <w:t>舱外安装有景观灯及</w:t>
            </w:r>
            <w:r w:rsidRPr="009D405D">
              <w:rPr>
                <w:rFonts w:asciiTheme="minorEastAsia" w:hAnsiTheme="minorEastAsia" w:cs="宋体" w:hint="eastAsia"/>
                <w:szCs w:val="21"/>
              </w:rPr>
              <w:t>电子显示屏</w:t>
            </w:r>
            <w:r w:rsidRPr="009D405D">
              <w:rPr>
                <w:rFonts w:asciiTheme="minorEastAsia" w:hAnsiTheme="minorEastAsia" w:cs="宋体" w:hint="eastAsia"/>
                <w:color w:val="000000"/>
                <w:kern w:val="0"/>
                <w:szCs w:val="21"/>
              </w:rPr>
              <w:t>。</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2.11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szCs w:val="21"/>
              </w:rPr>
            </w:pPr>
            <w:r w:rsidRPr="009D405D">
              <w:rPr>
                <w:rFonts w:asciiTheme="minorEastAsia" w:hAnsiTheme="minorEastAsia" w:cs="宋体" w:hint="eastAsia"/>
                <w:szCs w:val="21"/>
              </w:rPr>
              <w:t>参数11</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color w:val="000000"/>
                <w:kern w:val="0"/>
                <w:szCs w:val="21"/>
              </w:rPr>
            </w:pPr>
            <w:r w:rsidRPr="009D405D">
              <w:rPr>
                <w:rFonts w:asciiTheme="minorEastAsia" w:hAnsiTheme="minorEastAsia" w:cs="宋体" w:hint="eastAsia"/>
                <w:bCs/>
                <w:szCs w:val="21"/>
              </w:rPr>
              <w:t>配备上、下水接口，内部配备有洗手设施。</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2.12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szCs w:val="21"/>
              </w:rPr>
            </w:pPr>
            <w:r w:rsidRPr="009D405D">
              <w:rPr>
                <w:rFonts w:asciiTheme="minorEastAsia" w:hAnsiTheme="minorEastAsia" w:cs="宋体" w:hint="eastAsia"/>
                <w:kern w:val="0"/>
                <w:szCs w:val="21"/>
              </w:rPr>
              <w:t>参数12</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0"/>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kern w:val="0"/>
                <w:sz w:val="21"/>
                <w:szCs w:val="21"/>
              </w:rPr>
              <w:t>具备影音系统：</w:t>
            </w:r>
            <w:r w:rsidRPr="009D405D">
              <w:rPr>
                <w:rFonts w:asciiTheme="minorEastAsia" w:eastAsiaTheme="minorEastAsia" w:hAnsiTheme="minorEastAsia" w:cs="宋体" w:hint="eastAsia"/>
                <w:sz w:val="21"/>
                <w:szCs w:val="21"/>
              </w:rPr>
              <w:t>翻转电视2台，机顶盒1个、吸顶音箱8个、功放1个、红外转发器1个、HDMI分频器1个。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2.13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参数13</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szCs w:val="21"/>
              </w:rPr>
            </w:pPr>
            <w:r w:rsidRPr="009D405D">
              <w:rPr>
                <w:rFonts w:asciiTheme="minorEastAsia" w:hAnsiTheme="minorEastAsia" w:cs="宋体" w:hint="eastAsia"/>
                <w:szCs w:val="21"/>
              </w:rPr>
              <w:t>具备无线网络设备</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kern w:val="0"/>
                <w:szCs w:val="21"/>
              </w:rPr>
            </w:pPr>
            <w:r w:rsidRPr="009D405D">
              <w:rPr>
                <w:rFonts w:asciiTheme="minorEastAsia" w:hAnsiTheme="minorEastAsia" w:cs="宋体" w:hint="eastAsia"/>
                <w:b/>
                <w:kern w:val="0"/>
                <w:szCs w:val="21"/>
              </w:rPr>
              <w:t>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配置需求</w:t>
            </w:r>
            <w:r w:rsidRPr="009D405D">
              <w:rPr>
                <w:rFonts w:asciiTheme="minorEastAsia" w:hAnsiTheme="minorEastAsia" w:cs="宋体" w:hint="eastAsia"/>
                <w:b/>
                <w:bCs/>
                <w:kern w:val="0"/>
                <w:szCs w:val="21"/>
              </w:rPr>
              <w:br/>
              <w:t>（一行只写一个配置）</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szCs w:val="21"/>
              </w:rPr>
            </w:pPr>
            <w:r w:rsidRPr="009D405D">
              <w:rPr>
                <w:rFonts w:asciiTheme="minorEastAsia" w:hAnsiTheme="minorEastAsia" w:cs="宋体" w:hint="eastAsia"/>
                <w:szCs w:val="21"/>
              </w:rPr>
              <w:t>主舱体，1个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配置2</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Cs/>
                <w:szCs w:val="21"/>
              </w:rPr>
            </w:pPr>
            <w:r w:rsidRPr="009D405D">
              <w:rPr>
                <w:rFonts w:asciiTheme="minorEastAsia" w:hAnsiTheme="minorEastAsia" w:cs="宋体" w:hint="eastAsia"/>
                <w:bCs/>
                <w:szCs w:val="21"/>
              </w:rPr>
              <w:t>舱内C型工作台 ≧1个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3.3</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配置3</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kern w:val="0"/>
                <w:szCs w:val="21"/>
              </w:rPr>
              <w:t>不间断电源</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lastRenderedPageBreak/>
              <w:t>3.4</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配置4</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bCs/>
                <w:szCs w:val="21"/>
              </w:rPr>
              <w:t>吸顶式冷暖功能空调</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3.5</w:t>
            </w:r>
          </w:p>
        </w:tc>
        <w:tc>
          <w:tcPr>
            <w:tcW w:w="2115"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配置5</w:t>
            </w:r>
          </w:p>
        </w:tc>
        <w:tc>
          <w:tcPr>
            <w:tcW w:w="4831" w:type="dxa"/>
            <w:tcBorders>
              <w:top w:val="single" w:sz="4" w:space="0" w:color="auto"/>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吸排风装置</w:t>
            </w:r>
          </w:p>
        </w:tc>
        <w:tc>
          <w:tcPr>
            <w:tcW w:w="992" w:type="dxa"/>
            <w:tcBorders>
              <w:top w:val="single" w:sz="4"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3.6</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配置6</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bCs/>
                <w:szCs w:val="21"/>
              </w:rPr>
              <w:t>壁挂空气消毒设备或具备空气消毒功能的空气净化机</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3.7</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配置7</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color w:val="000000"/>
                <w:kern w:val="0"/>
                <w:szCs w:val="21"/>
              </w:rPr>
              <w:t>LED照明装置及</w:t>
            </w:r>
            <w:r w:rsidRPr="009D405D">
              <w:rPr>
                <w:rFonts w:asciiTheme="minorEastAsia" w:eastAsiaTheme="minorEastAsia" w:hAnsiTheme="minorEastAsia" w:cs="宋体" w:hint="eastAsia"/>
                <w:szCs w:val="21"/>
              </w:rPr>
              <w:t>电子显示屏</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3.8</w:t>
            </w:r>
          </w:p>
        </w:tc>
        <w:tc>
          <w:tcPr>
            <w:tcW w:w="2115"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配置8</w:t>
            </w:r>
          </w:p>
        </w:tc>
        <w:tc>
          <w:tcPr>
            <w:tcW w:w="4831" w:type="dxa"/>
            <w:tcBorders>
              <w:top w:val="single" w:sz="4" w:space="0" w:color="auto"/>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 xml:space="preserve">采血椅（真皮） </w:t>
            </w:r>
            <w:r w:rsidRPr="009D405D">
              <w:rPr>
                <w:rFonts w:asciiTheme="minorEastAsia" w:eastAsiaTheme="minorEastAsia" w:hAnsiTheme="minorEastAsia" w:cs="宋体" w:hint="eastAsia"/>
                <w:bCs/>
                <w:szCs w:val="21"/>
              </w:rPr>
              <w:t>≧</w:t>
            </w:r>
            <w:r w:rsidRPr="009D405D">
              <w:rPr>
                <w:rFonts w:asciiTheme="minorEastAsia" w:eastAsiaTheme="minorEastAsia" w:hAnsiTheme="minorEastAsia" w:cs="宋体" w:hint="eastAsia"/>
                <w:szCs w:val="21"/>
              </w:rPr>
              <w:t>4个</w:t>
            </w:r>
          </w:p>
        </w:tc>
        <w:tc>
          <w:tcPr>
            <w:tcW w:w="992" w:type="dxa"/>
            <w:tcBorders>
              <w:top w:val="single" w:sz="4"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3.9</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配置9</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休息沙发（真皮，长度</w:t>
            </w:r>
            <w:r w:rsidRPr="009D405D">
              <w:rPr>
                <w:rFonts w:asciiTheme="minorEastAsia" w:eastAsiaTheme="minorEastAsia" w:hAnsiTheme="minorEastAsia" w:cs="宋体" w:hint="eastAsia"/>
                <w:bCs/>
                <w:szCs w:val="21"/>
              </w:rPr>
              <w:t>≧</w:t>
            </w:r>
            <w:r w:rsidRPr="009D405D">
              <w:rPr>
                <w:rFonts w:asciiTheme="minorEastAsia" w:eastAsiaTheme="minorEastAsia" w:hAnsiTheme="minorEastAsia" w:cs="宋体" w:hint="eastAsia"/>
                <w:szCs w:val="21"/>
              </w:rPr>
              <w:t xml:space="preserve">1.8m） </w:t>
            </w:r>
            <w:r w:rsidRPr="009D405D">
              <w:rPr>
                <w:rFonts w:asciiTheme="minorEastAsia" w:eastAsiaTheme="minorEastAsia" w:hAnsiTheme="minorEastAsia" w:cs="宋体" w:hint="eastAsia"/>
                <w:bCs/>
                <w:szCs w:val="21"/>
              </w:rPr>
              <w:t>≧</w:t>
            </w:r>
            <w:r w:rsidRPr="009D405D">
              <w:rPr>
                <w:rFonts w:asciiTheme="minorEastAsia" w:eastAsiaTheme="minorEastAsia" w:hAnsiTheme="minorEastAsia" w:cs="宋体" w:hint="eastAsia"/>
                <w:szCs w:val="21"/>
              </w:rPr>
              <w:t>2个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3.10</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配置10</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生活冰箱 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配置11</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更衣组合柜 1套</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配置12</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影音播放系统1套</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配置13</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无线WIFI放大器 1套</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3.14</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配置14</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电动曲柄遮阳蓬 1套</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3.15</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配置15</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卷筒遮阳蓬 2个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3.16</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配置16</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户外折叠桌 2个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3.17</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配置17</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灭火器 4个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3.18</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配置18</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pStyle w:val="af"/>
              <w:widowControl/>
              <w:adjustRightInd w:val="0"/>
              <w:snapToGrid w:val="0"/>
              <w:spacing w:line="360" w:lineRule="atLeast"/>
              <w:ind w:firstLineChars="0" w:firstLine="0"/>
              <w:rPr>
                <w:rFonts w:asciiTheme="minorEastAsia" w:eastAsiaTheme="minorEastAsia" w:hAnsiTheme="minorEastAsia" w:cs="宋体"/>
                <w:szCs w:val="21"/>
              </w:rPr>
            </w:pPr>
            <w:r w:rsidRPr="009D405D">
              <w:rPr>
                <w:rFonts w:asciiTheme="minorEastAsia" w:eastAsiaTheme="minorEastAsia" w:hAnsiTheme="minorEastAsia" w:cs="宋体" w:hint="eastAsia"/>
                <w:szCs w:val="21"/>
              </w:rPr>
              <w:t>加湿器 1个</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4</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b/>
                <w:bCs/>
                <w:kern w:val="0"/>
                <w:szCs w:val="21"/>
              </w:rPr>
            </w:pPr>
            <w:r w:rsidRPr="009D405D">
              <w:rPr>
                <w:rFonts w:asciiTheme="minorEastAsia" w:hAnsiTheme="minorEastAsia" w:cs="宋体" w:hint="eastAsia"/>
                <w:b/>
                <w:bCs/>
                <w:kern w:val="0"/>
                <w:szCs w:val="21"/>
              </w:rPr>
              <w:t>售后服务</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b/>
                <w:bCs/>
                <w:kern w:val="0"/>
                <w:szCs w:val="21"/>
              </w:rPr>
            </w:pPr>
            <w:r w:rsidRPr="009D405D">
              <w:rPr>
                <w:rFonts w:asciiTheme="minorEastAsia" w:hAnsiTheme="minorEastAsia" w:cs="宋体" w:hint="eastAsia"/>
                <w:b/>
                <w:bCs/>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4.1</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保修年限</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≥5年</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4.2</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出现故障回应时间</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维修到达现场时间≤ 6小时（本地）</w:t>
            </w:r>
            <w:r w:rsidRPr="009D405D">
              <w:rPr>
                <w:rFonts w:asciiTheme="minorEastAsia" w:hAnsiTheme="minorEastAsia"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4.3</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维修支持</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4.4</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耗材及零配件</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提供耗材及主要零配件目录（含报价）</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4.5</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维修资料</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提供详细操作手册、维修保养手册、安装手册等</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lastRenderedPageBreak/>
              <w:t>4.6</w:t>
            </w:r>
          </w:p>
        </w:tc>
        <w:tc>
          <w:tcPr>
            <w:tcW w:w="2115"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维修工具</w:t>
            </w:r>
          </w:p>
        </w:tc>
        <w:tc>
          <w:tcPr>
            <w:tcW w:w="4831" w:type="dxa"/>
            <w:tcBorders>
              <w:top w:val="single" w:sz="4" w:space="0" w:color="auto"/>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提供维修专用工具1套</w:t>
            </w:r>
          </w:p>
        </w:tc>
        <w:tc>
          <w:tcPr>
            <w:tcW w:w="992" w:type="dxa"/>
            <w:tcBorders>
              <w:top w:val="single" w:sz="4" w:space="0" w:color="auto"/>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nil"/>
              <w:left w:val="single" w:sz="8"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4.7</w:t>
            </w:r>
          </w:p>
        </w:tc>
        <w:tc>
          <w:tcPr>
            <w:tcW w:w="2115"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预防性维修</w:t>
            </w:r>
            <w:r w:rsidRPr="009D405D">
              <w:rPr>
                <w:rFonts w:asciiTheme="minorEastAsia" w:hAnsiTheme="minorEastAsia" w:cs="宋体" w:hint="eastAsia"/>
                <w:kern w:val="0"/>
                <w:szCs w:val="21"/>
              </w:rPr>
              <w:br/>
              <w:t>/定期维护保养</w:t>
            </w:r>
          </w:p>
        </w:tc>
        <w:tc>
          <w:tcPr>
            <w:tcW w:w="4831" w:type="dxa"/>
            <w:tcBorders>
              <w:top w:val="nil"/>
              <w:left w:val="nil"/>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4.8</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使用培训</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r w:rsidR="009D405D" w:rsidRPr="009D405D" w:rsidTr="009D405D">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4.9</w:t>
            </w:r>
          </w:p>
        </w:tc>
        <w:tc>
          <w:tcPr>
            <w:tcW w:w="2115"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jc w:val="center"/>
              <w:rPr>
                <w:rFonts w:asciiTheme="minorEastAsia" w:hAnsiTheme="minorEastAsia" w:cs="宋体"/>
                <w:kern w:val="0"/>
                <w:szCs w:val="21"/>
              </w:rPr>
            </w:pPr>
            <w:r w:rsidRPr="009D405D">
              <w:rPr>
                <w:rFonts w:asciiTheme="minorEastAsia" w:hAnsiTheme="minorEastAsia" w:cs="宋体" w:hint="eastAsia"/>
                <w:kern w:val="0"/>
                <w:szCs w:val="21"/>
              </w:rPr>
              <w:t>工程师培训</w:t>
            </w:r>
          </w:p>
        </w:tc>
        <w:tc>
          <w:tcPr>
            <w:tcW w:w="4831"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支持</w:t>
            </w:r>
          </w:p>
        </w:tc>
        <w:tc>
          <w:tcPr>
            <w:tcW w:w="992" w:type="dxa"/>
            <w:tcBorders>
              <w:top w:val="single" w:sz="4" w:space="0" w:color="auto"/>
              <w:left w:val="single" w:sz="4" w:space="0" w:color="auto"/>
              <w:bottom w:val="single" w:sz="4" w:space="0" w:color="auto"/>
              <w:right w:val="single" w:sz="4" w:space="0" w:color="auto"/>
            </w:tcBorders>
            <w:vAlign w:val="center"/>
          </w:tcPr>
          <w:p w:rsidR="009D405D" w:rsidRPr="009D405D" w:rsidRDefault="009D405D" w:rsidP="00E448AF">
            <w:pPr>
              <w:widowControl/>
              <w:adjustRightInd w:val="0"/>
              <w:snapToGrid w:val="0"/>
              <w:spacing w:line="360" w:lineRule="atLeast"/>
              <w:rPr>
                <w:rFonts w:asciiTheme="minorEastAsia" w:hAnsiTheme="minorEastAsia" w:cs="宋体"/>
                <w:kern w:val="0"/>
                <w:szCs w:val="21"/>
              </w:rPr>
            </w:pPr>
            <w:r w:rsidRPr="009D405D">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9D405D">
        <w:rPr>
          <w:rFonts w:asciiTheme="minorEastAsia" w:hAnsiTheme="minorEastAsia" w:cs="Times New Roman" w:hint="eastAsia"/>
          <w:kern w:val="0"/>
          <w:sz w:val="24"/>
          <w:szCs w:val="24"/>
          <w:u w:val="single"/>
          <w:lang w:val="zh-CN"/>
        </w:rPr>
        <w:t>5</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所有设备应在投标/报价文件商务条款中列出5年以后全保费用金额（如：</w:t>
      </w:r>
      <w:r w:rsidR="00377628" w:rsidRPr="001946ED">
        <w:rPr>
          <w:rFonts w:asciiTheme="minorEastAsia" w:hAnsiTheme="minorEastAsia" w:cs="Arial" w:hint="eastAsia"/>
          <w:sz w:val="24"/>
          <w:szCs w:val="24"/>
        </w:rPr>
        <w:t xml:space="preserve"> </w:t>
      </w:r>
      <w:r w:rsidRPr="001946ED">
        <w:rPr>
          <w:rFonts w:asciiTheme="minorEastAsia" w:hAnsiTheme="minorEastAsia" w:cs="Arial" w:hint="eastAsia"/>
          <w:sz w:val="24"/>
          <w:szCs w:val="24"/>
        </w:rPr>
        <w:t>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91373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DF22EF">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8764FC" w:rsidRPr="00AB4A4E" w:rsidTr="00D50F8D">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sz w:val="21"/>
                <w:szCs w:val="21"/>
              </w:rPr>
              <w:t>无动力拖挂牵引式。配置二类汽车底盘，具有驻车制动功能。</w:t>
            </w:r>
          </w:p>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内部工作面积≧35 m</w:t>
            </w:r>
            <w:r w:rsidRPr="009D405D">
              <w:rPr>
                <w:rFonts w:asciiTheme="minorEastAsia" w:eastAsiaTheme="minorEastAsia" w:hAnsiTheme="minorEastAsia" w:cs="宋体" w:hint="eastAsia"/>
                <w:sz w:val="21"/>
                <w:szCs w:val="21"/>
                <w:vertAlign w:val="superscript"/>
              </w:rPr>
              <w:t>2</w:t>
            </w:r>
            <w:r w:rsidRPr="009D405D">
              <w:rPr>
                <w:rFonts w:asciiTheme="minorEastAsia" w:eastAsiaTheme="minorEastAsia" w:hAnsiTheme="minorEastAsia" w:cs="宋体" w:hint="eastAsia"/>
                <w:sz w:val="21"/>
                <w:szCs w:val="21"/>
              </w:rPr>
              <w:t>,内部空间高度≧2.2 m。</w:t>
            </w:r>
          </w:p>
        </w:tc>
        <w:tc>
          <w:tcPr>
            <w:tcW w:w="850" w:type="dxa"/>
            <w:vAlign w:val="center"/>
            <w:hideMark/>
          </w:tcPr>
          <w:p w:rsidR="008764FC" w:rsidRPr="00AB4A4E" w:rsidRDefault="008764FC" w:rsidP="00D50F8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50F8D">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sz w:val="21"/>
                <w:szCs w:val="21"/>
              </w:rPr>
              <w:t>方舱高4</w:t>
            </w:r>
            <w:r w:rsidRPr="009D405D">
              <w:rPr>
                <w:rFonts w:asciiTheme="minorEastAsia" w:eastAsiaTheme="minorEastAsia" w:hAnsiTheme="minorEastAsia" w:cs="宋体"/>
                <w:sz w:val="21"/>
                <w:szCs w:val="21"/>
              </w:rPr>
              <w:t>.2m</w:t>
            </w:r>
            <w:r w:rsidRPr="009D405D">
              <w:rPr>
                <w:rFonts w:asciiTheme="minorEastAsia" w:eastAsiaTheme="minorEastAsia" w:hAnsiTheme="minorEastAsia" w:cs="宋体" w:hint="eastAsia"/>
                <w:sz w:val="21"/>
                <w:szCs w:val="21"/>
              </w:rPr>
              <w:t>，舱体采用太空铝合金，表面光洁，无铆钉头，外部配有走梯。</w:t>
            </w:r>
          </w:p>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内部地面使用塑胶地板。具备防火、防潮、防滑、防静电功能。</w:t>
            </w:r>
          </w:p>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采光玻璃采用双层中空钢化镀膜保温玻璃，具有保温、抗紫外线功能。</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50F8D">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sz w:val="21"/>
                <w:szCs w:val="21"/>
              </w:rPr>
              <w:t>电气总功率≧20KW。</w:t>
            </w:r>
          </w:p>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配备不间断电源，在外部电源切断的情况下，能满足内部设备（采血设备、电脑、冰箱、室内照明等）正常工作2小时。</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bCs/>
                <w:sz w:val="21"/>
                <w:szCs w:val="21"/>
              </w:rPr>
              <w:t>配备监控和防盗报警系统，能够实现方舱内、外的2</w:t>
            </w:r>
            <w:r w:rsidRPr="009D405D">
              <w:rPr>
                <w:rFonts w:asciiTheme="minorEastAsia" w:eastAsiaTheme="minorEastAsia" w:hAnsiTheme="minorEastAsia" w:cs="宋体"/>
                <w:bCs/>
                <w:sz w:val="21"/>
                <w:szCs w:val="21"/>
              </w:rPr>
              <w:t>4</w:t>
            </w:r>
            <w:r w:rsidRPr="009D405D">
              <w:rPr>
                <w:rFonts w:asciiTheme="minorEastAsia" w:eastAsiaTheme="minorEastAsia" w:hAnsiTheme="minorEastAsia" w:cs="宋体" w:hint="eastAsia"/>
                <w:bCs/>
                <w:sz w:val="21"/>
                <w:szCs w:val="21"/>
              </w:rPr>
              <w:t>小时监控并可随时对监控进行查看、调取。防盗报警系统可实现声光报警。</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BD40E9">
              <w:rPr>
                <w:rFonts w:asciiTheme="majorEastAsia" w:eastAsiaTheme="majorEastAsia" w:hAnsiTheme="majorEastAsia" w:cs="宋体" w:hint="eastAsia"/>
                <w:sz w:val="21"/>
                <w:szCs w:val="21"/>
              </w:rPr>
              <w:t>★</w:t>
            </w:r>
            <w:r w:rsidRPr="009D405D">
              <w:rPr>
                <w:rFonts w:asciiTheme="minorEastAsia" w:eastAsiaTheme="minorEastAsia" w:hAnsiTheme="minorEastAsia" w:cs="宋体" w:hint="eastAsia"/>
                <w:bCs/>
                <w:sz w:val="21"/>
                <w:szCs w:val="21"/>
              </w:rPr>
              <w:t>配备吸顶式冷暖功能空调，功率≧3P。</w:t>
            </w:r>
            <w:r w:rsidRPr="009D405D">
              <w:rPr>
                <w:rFonts w:asciiTheme="minorEastAsia" w:eastAsiaTheme="minorEastAsia" w:hAnsiTheme="minorEastAsia" w:cs="宋体" w:hint="eastAsia"/>
                <w:sz w:val="21"/>
                <w:szCs w:val="21"/>
              </w:rPr>
              <w:t>配备吸排风装置，</w:t>
            </w:r>
            <w:r w:rsidRPr="009D405D">
              <w:rPr>
                <w:rFonts w:asciiTheme="minorEastAsia" w:eastAsiaTheme="minorEastAsia" w:hAnsiTheme="minorEastAsia" w:cs="宋体" w:hint="eastAsia"/>
                <w:color w:val="000000"/>
                <w:sz w:val="21"/>
                <w:szCs w:val="21"/>
              </w:rPr>
              <w:t>通风换气量能保证在10 min内将车内空气轮换一遍。</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pStyle w:val="af"/>
              <w:widowControl/>
              <w:adjustRightInd w:val="0"/>
              <w:snapToGrid w:val="0"/>
              <w:spacing w:line="360" w:lineRule="atLeast"/>
              <w:ind w:firstLineChars="0" w:firstLine="0"/>
              <w:rPr>
                <w:rFonts w:asciiTheme="minorEastAsia" w:eastAsiaTheme="minorEastAsia" w:hAnsiTheme="minorEastAsia" w:cs="宋体"/>
                <w:bCs/>
                <w:sz w:val="21"/>
                <w:szCs w:val="21"/>
              </w:rPr>
            </w:pPr>
            <w:r w:rsidRPr="009D405D">
              <w:rPr>
                <w:rFonts w:asciiTheme="minorEastAsia" w:eastAsiaTheme="minorEastAsia" w:hAnsiTheme="minorEastAsia" w:cs="宋体" w:hint="eastAsia"/>
                <w:bCs/>
                <w:sz w:val="21"/>
                <w:szCs w:val="21"/>
              </w:rPr>
              <w:t>分区布局，前、后门进出，</w:t>
            </w:r>
            <w:r w:rsidRPr="009D405D">
              <w:rPr>
                <w:rFonts w:asciiTheme="minorEastAsia" w:eastAsiaTheme="minorEastAsia" w:hAnsiTheme="minorEastAsia" w:cs="宋体" w:hint="eastAsia"/>
                <w:sz w:val="21"/>
                <w:szCs w:val="21"/>
              </w:rPr>
              <w:t>实现献血员单向流动，避免舱内拥挤</w:t>
            </w:r>
            <w:r w:rsidRPr="009D405D">
              <w:rPr>
                <w:rFonts w:asciiTheme="minorEastAsia" w:eastAsiaTheme="minorEastAsia" w:hAnsiTheme="minorEastAsia" w:cs="宋体" w:hint="eastAsia"/>
                <w:bCs/>
                <w:sz w:val="21"/>
                <w:szCs w:val="21"/>
              </w:rPr>
              <w:t>，内部从前至后分别设置为登记检测区、采血区及等候区和休息区；采血区配有采血椅，休息区安装长沙发，采血区与休息区设置有拉帘，可将其暂时隔离。</w:t>
            </w:r>
          </w:p>
        </w:tc>
        <w:tc>
          <w:tcPr>
            <w:tcW w:w="850" w:type="dxa"/>
            <w:vAlign w:val="center"/>
            <w:hideMark/>
          </w:tcPr>
          <w:p w:rsidR="008764FC" w:rsidRPr="00AB4A4E" w:rsidRDefault="008764FC" w:rsidP="000C23F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bCs/>
                <w:sz w:val="21"/>
                <w:szCs w:val="21"/>
              </w:rPr>
            </w:pPr>
            <w:r w:rsidRPr="009D405D">
              <w:rPr>
                <w:rFonts w:asciiTheme="minorEastAsia" w:eastAsiaTheme="minorEastAsia" w:hAnsiTheme="minorEastAsia" w:cs="宋体" w:hint="eastAsia"/>
                <w:bCs/>
                <w:sz w:val="21"/>
                <w:szCs w:val="21"/>
              </w:rPr>
              <w:t>每个用电设备的安装位置均设有五孔插座，电缆线隐蔽布设，各主要用电设备布线相互独立，且采用漏电保护开关独立控制。</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bCs/>
                <w:sz w:val="21"/>
                <w:szCs w:val="21"/>
              </w:rPr>
            </w:pPr>
            <w:r w:rsidRPr="009D405D">
              <w:rPr>
                <w:rFonts w:asciiTheme="minorEastAsia" w:eastAsiaTheme="minorEastAsia" w:hAnsiTheme="minorEastAsia" w:cs="宋体" w:hint="eastAsia"/>
                <w:sz w:val="21"/>
                <w:szCs w:val="21"/>
              </w:rPr>
              <w:t>配备专用储血设备，储存温度为2-6℃，带声光报警功能。</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bCs/>
                <w:sz w:val="21"/>
                <w:szCs w:val="21"/>
              </w:rPr>
              <w:t>安装壁挂空气消毒设备或具备空气消毒功能的空气净化机，设备工作区域大于等于60 m</w:t>
            </w:r>
            <w:r w:rsidRPr="009D405D">
              <w:rPr>
                <w:rFonts w:asciiTheme="minorEastAsia" w:eastAsiaTheme="minorEastAsia" w:hAnsiTheme="minorEastAsia" w:cs="宋体" w:hint="eastAsia"/>
                <w:bCs/>
                <w:sz w:val="21"/>
                <w:szCs w:val="21"/>
                <w:vertAlign w:val="superscript"/>
              </w:rPr>
              <w:t>2</w:t>
            </w:r>
            <w:r w:rsidRPr="009D405D">
              <w:rPr>
                <w:rFonts w:asciiTheme="minorEastAsia" w:eastAsiaTheme="minorEastAsia" w:hAnsiTheme="minorEastAsia" w:cs="宋体" w:hint="eastAsia"/>
                <w:bCs/>
                <w:sz w:val="21"/>
                <w:szCs w:val="21"/>
              </w:rPr>
              <w:t>。</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color w:val="000000"/>
                <w:sz w:val="21"/>
                <w:szCs w:val="21"/>
              </w:rPr>
              <w:t>LED照明装置，确保核心工作区照度不小于240Lx，辅助工作区照度不小于150Lx；分区控制，独立开关。</w:t>
            </w:r>
          </w:p>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color w:val="000000"/>
                <w:sz w:val="21"/>
                <w:szCs w:val="21"/>
              </w:rPr>
              <w:t>舱外安装有景观灯及</w:t>
            </w:r>
            <w:r w:rsidRPr="009D405D">
              <w:rPr>
                <w:rFonts w:asciiTheme="minorEastAsia" w:eastAsiaTheme="minorEastAsia" w:hAnsiTheme="minorEastAsia" w:cs="宋体" w:hint="eastAsia"/>
                <w:sz w:val="21"/>
                <w:szCs w:val="21"/>
              </w:rPr>
              <w:t>电子显示屏</w:t>
            </w:r>
            <w:r w:rsidRPr="009D405D">
              <w:rPr>
                <w:rFonts w:asciiTheme="minorEastAsia" w:eastAsiaTheme="minorEastAsia" w:hAnsiTheme="minorEastAsia" w:cs="宋体" w:hint="eastAsia"/>
                <w:color w:val="000000"/>
                <w:sz w:val="21"/>
                <w:szCs w:val="21"/>
              </w:rPr>
              <w:t>。</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bCs/>
                <w:sz w:val="21"/>
                <w:szCs w:val="21"/>
              </w:rPr>
              <w:t>配备上、下水接口，内部配备有洗手设施。</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pStyle w:val="af0"/>
              <w:widowControl/>
              <w:adjustRightInd w:val="0"/>
              <w:snapToGrid w:val="0"/>
              <w:spacing w:line="360" w:lineRule="atLeast"/>
              <w:rPr>
                <w:rFonts w:asciiTheme="minorEastAsia" w:eastAsiaTheme="minorEastAsia" w:hAnsiTheme="minorEastAsia" w:cs="宋体"/>
                <w:color w:val="000000"/>
                <w:sz w:val="21"/>
                <w:szCs w:val="21"/>
              </w:rPr>
            </w:pPr>
            <w:r w:rsidRPr="009D405D">
              <w:rPr>
                <w:rFonts w:asciiTheme="minorEastAsia" w:eastAsiaTheme="minorEastAsia" w:hAnsiTheme="minorEastAsia" w:cs="宋体" w:hint="eastAsia"/>
                <w:sz w:val="21"/>
                <w:szCs w:val="21"/>
              </w:rPr>
              <w:t>具备影音系统：翻转电视2台，机顶盒1个、吸顶音箱8个、功放1个、红外转发器1个、HDMI分频器1个。</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8764FC" w:rsidRPr="00AB4A4E" w:rsidTr="00DF22EF">
        <w:trPr>
          <w:trHeight w:val="330"/>
        </w:trPr>
        <w:tc>
          <w:tcPr>
            <w:tcW w:w="708" w:type="dxa"/>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64FC" w:rsidRPr="00AB4A4E" w:rsidRDefault="008764FC"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8764FC" w:rsidRPr="009D405D" w:rsidRDefault="008764FC" w:rsidP="00E448AF">
            <w:pPr>
              <w:widowControl/>
              <w:adjustRightInd w:val="0"/>
              <w:snapToGrid w:val="0"/>
              <w:spacing w:line="360" w:lineRule="atLeast"/>
              <w:rPr>
                <w:rFonts w:asciiTheme="minorEastAsia" w:eastAsiaTheme="minorEastAsia" w:hAnsiTheme="minorEastAsia" w:cs="宋体"/>
                <w:sz w:val="21"/>
                <w:szCs w:val="21"/>
              </w:rPr>
            </w:pPr>
            <w:r w:rsidRPr="009D405D">
              <w:rPr>
                <w:rFonts w:asciiTheme="minorEastAsia" w:eastAsiaTheme="minorEastAsia" w:hAnsiTheme="minorEastAsia" w:cs="宋体" w:hint="eastAsia"/>
                <w:sz w:val="21"/>
                <w:szCs w:val="21"/>
              </w:rPr>
              <w:t>具备无线网络设备</w:t>
            </w:r>
          </w:p>
        </w:tc>
        <w:tc>
          <w:tcPr>
            <w:tcW w:w="850" w:type="dxa"/>
            <w:vAlign w:val="center"/>
            <w:hideMark/>
          </w:tcPr>
          <w:p w:rsidR="008764FC" w:rsidRPr="00AB4A4E" w:rsidRDefault="008764FC" w:rsidP="0015552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91373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6702E2">
              <w:rPr>
                <w:rFonts w:ascii="宋体" w:eastAsia="宋体" w:hAnsi="宋体" w:cs="Times New Roman" w:hint="eastAsia"/>
                <w:bCs/>
                <w:spacing w:val="48"/>
                <w:kern w:val="0"/>
                <w:szCs w:val="21"/>
                <w:fitText w:val="1170" w:id="1190323200"/>
              </w:rPr>
              <w:t>单位名</w:t>
            </w:r>
            <w:r w:rsidRPr="006702E2">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单位名</w:t>
            </w:r>
            <w:r w:rsidRPr="006702E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12"/>
                <w:kern w:val="0"/>
                <w:szCs w:val="21"/>
                <w:fitText w:val="1170" w:id="1190323200"/>
              </w:rPr>
              <w:t>法定代表</w:t>
            </w:r>
            <w:r w:rsidRPr="006702E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12"/>
                <w:kern w:val="0"/>
                <w:szCs w:val="21"/>
                <w:fitText w:val="1170" w:id="1190323200"/>
              </w:rPr>
              <w:t>法定代表</w:t>
            </w:r>
            <w:r w:rsidRPr="006702E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12"/>
                <w:kern w:val="0"/>
                <w:szCs w:val="21"/>
                <w:fitText w:val="1170" w:id="1190323200"/>
              </w:rPr>
              <w:t>委托代理</w:t>
            </w:r>
            <w:r w:rsidRPr="006702E2">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12"/>
                <w:kern w:val="0"/>
                <w:szCs w:val="21"/>
                <w:fitText w:val="1170" w:id="1190323200"/>
              </w:rPr>
              <w:t>委托代理</w:t>
            </w:r>
            <w:r w:rsidRPr="006702E2">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120"/>
                <w:kern w:val="0"/>
                <w:szCs w:val="21"/>
                <w:fitText w:val="1170" w:id="1190323200"/>
              </w:rPr>
              <w:t>联系</w:t>
            </w:r>
            <w:r w:rsidRPr="006702E2">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120"/>
                <w:kern w:val="0"/>
                <w:szCs w:val="21"/>
                <w:fitText w:val="1170" w:id="1190323200"/>
              </w:rPr>
              <w:t>联系</w:t>
            </w:r>
            <w:r w:rsidRPr="006702E2">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联系电</w:t>
            </w:r>
            <w:r w:rsidRPr="006702E2">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联系电</w:t>
            </w:r>
            <w:r w:rsidRPr="006702E2">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通讯地</w:t>
            </w:r>
            <w:r w:rsidRPr="006702E2">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通讯地</w:t>
            </w:r>
            <w:r w:rsidRPr="006702E2">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邮政编</w:t>
            </w:r>
            <w:r w:rsidRPr="006702E2">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邮政编</w:t>
            </w:r>
            <w:r w:rsidRPr="006702E2">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付款单</w:t>
            </w:r>
            <w:r w:rsidRPr="006702E2">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开户名</w:t>
            </w:r>
            <w:r w:rsidRPr="006702E2">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开户银</w:t>
            </w:r>
            <w:r w:rsidRPr="006702E2">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开户银</w:t>
            </w:r>
            <w:r w:rsidRPr="006702E2">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银行账</w:t>
            </w:r>
            <w:r w:rsidRPr="006702E2">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6702E2">
              <w:rPr>
                <w:rFonts w:ascii="宋体" w:eastAsia="宋体" w:hAnsi="宋体" w:cs="Times New Roman" w:hint="eastAsia"/>
                <w:bCs/>
                <w:spacing w:val="48"/>
                <w:kern w:val="0"/>
                <w:szCs w:val="21"/>
                <w:fitText w:val="1170" w:id="1190323200"/>
              </w:rPr>
              <w:t>银行账</w:t>
            </w:r>
            <w:r w:rsidRPr="006702E2">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91373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4135D">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A34B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50F8D" w:rsidRPr="00934050" w:rsidRDefault="00D50F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50F8D" w:rsidRPr="00934050" w:rsidRDefault="00D50F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A34B4" w:rsidP="00A36553">
      <w:pPr>
        <w:ind w:firstLine="573"/>
        <w:rPr>
          <w:rFonts w:asciiTheme="minorEastAsia" w:hAnsiTheme="minorEastAsia" w:cs="Times New Roman"/>
          <w:kern w:val="0"/>
          <w:sz w:val="28"/>
          <w:szCs w:val="28"/>
        </w:rPr>
      </w:pPr>
      <w:r w:rsidRPr="00EA34B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EA34B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50F8D" w:rsidRPr="00934050" w:rsidRDefault="00D50F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50F8D" w:rsidRPr="00934050" w:rsidRDefault="00D50F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E2" w:rsidRDefault="006702E2" w:rsidP="00156746">
      <w:r>
        <w:separator/>
      </w:r>
    </w:p>
  </w:endnote>
  <w:endnote w:type="continuationSeparator" w:id="0">
    <w:p w:rsidR="006702E2" w:rsidRDefault="006702E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Arial Unicode MS"/>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EA34B4" w:rsidRPr="00EB77AB">
      <w:rPr>
        <w:rStyle w:val="a7"/>
        <w:sz w:val="24"/>
        <w:szCs w:val="24"/>
      </w:rPr>
      <w:fldChar w:fldCharType="begin"/>
    </w:r>
    <w:r w:rsidRPr="00EB77AB">
      <w:rPr>
        <w:rStyle w:val="a7"/>
        <w:sz w:val="24"/>
        <w:szCs w:val="24"/>
      </w:rPr>
      <w:instrText xml:space="preserve"> PAGE </w:instrText>
    </w:r>
    <w:r w:rsidR="00EA34B4" w:rsidRPr="00EB77AB">
      <w:rPr>
        <w:rStyle w:val="a7"/>
        <w:sz w:val="24"/>
        <w:szCs w:val="24"/>
      </w:rPr>
      <w:fldChar w:fldCharType="separate"/>
    </w:r>
    <w:r w:rsidR="0044135D">
      <w:rPr>
        <w:rStyle w:val="a7"/>
        <w:noProof/>
        <w:sz w:val="24"/>
        <w:szCs w:val="24"/>
      </w:rPr>
      <w:t>6</w:t>
    </w:r>
    <w:r w:rsidR="00EA34B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sz w:val="24"/>
        <w:szCs w:val="24"/>
      </w:rPr>
    </w:pPr>
    <w:r w:rsidRPr="00EB77AB">
      <w:rPr>
        <w:rFonts w:hint="eastAsia"/>
        <w:sz w:val="24"/>
        <w:szCs w:val="24"/>
      </w:rPr>
      <w:t>—</w:t>
    </w:r>
    <w:r w:rsidR="00EA34B4" w:rsidRPr="00EB77AB">
      <w:rPr>
        <w:rStyle w:val="a7"/>
        <w:sz w:val="24"/>
        <w:szCs w:val="24"/>
      </w:rPr>
      <w:fldChar w:fldCharType="begin"/>
    </w:r>
    <w:r w:rsidRPr="00EB77AB">
      <w:rPr>
        <w:rStyle w:val="a7"/>
        <w:sz w:val="24"/>
        <w:szCs w:val="24"/>
      </w:rPr>
      <w:instrText xml:space="preserve"> PAGE </w:instrText>
    </w:r>
    <w:r w:rsidR="00EA34B4" w:rsidRPr="00EB77AB">
      <w:rPr>
        <w:rStyle w:val="a7"/>
        <w:sz w:val="24"/>
        <w:szCs w:val="24"/>
      </w:rPr>
      <w:fldChar w:fldCharType="separate"/>
    </w:r>
    <w:r w:rsidR="0044135D">
      <w:rPr>
        <w:rStyle w:val="a7"/>
        <w:noProof/>
        <w:sz w:val="24"/>
        <w:szCs w:val="24"/>
      </w:rPr>
      <w:t>35</w:t>
    </w:r>
    <w:r w:rsidR="00EA34B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EB77AB" w:rsidRDefault="00D50F8D">
    <w:pPr>
      <w:pStyle w:val="a5"/>
      <w:wordWrap w:val="0"/>
      <w:jc w:val="right"/>
      <w:rPr>
        <w:rFonts w:ascii="宋体"/>
        <w:sz w:val="24"/>
        <w:szCs w:val="24"/>
      </w:rPr>
    </w:pPr>
    <w:r w:rsidRPr="00EB77AB">
      <w:rPr>
        <w:rFonts w:ascii="宋体" w:hint="eastAsia"/>
        <w:sz w:val="24"/>
        <w:szCs w:val="24"/>
      </w:rPr>
      <w:t>—</w:t>
    </w:r>
    <w:r w:rsidR="00EA34B4" w:rsidRPr="00EB77AB">
      <w:rPr>
        <w:rStyle w:val="a7"/>
        <w:sz w:val="24"/>
        <w:szCs w:val="24"/>
      </w:rPr>
      <w:fldChar w:fldCharType="begin"/>
    </w:r>
    <w:r w:rsidRPr="00EB77AB">
      <w:rPr>
        <w:rStyle w:val="a7"/>
        <w:sz w:val="24"/>
        <w:szCs w:val="24"/>
      </w:rPr>
      <w:instrText xml:space="preserve"> PAGE </w:instrText>
    </w:r>
    <w:r w:rsidR="00EA34B4" w:rsidRPr="00EB77AB">
      <w:rPr>
        <w:rStyle w:val="a7"/>
        <w:sz w:val="24"/>
        <w:szCs w:val="24"/>
      </w:rPr>
      <w:fldChar w:fldCharType="separate"/>
    </w:r>
    <w:r w:rsidR="0044135D">
      <w:rPr>
        <w:rStyle w:val="a7"/>
        <w:noProof/>
        <w:sz w:val="24"/>
        <w:szCs w:val="24"/>
      </w:rPr>
      <w:t>62</w:t>
    </w:r>
    <w:r w:rsidR="00EA34B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E2" w:rsidRDefault="006702E2" w:rsidP="00156746">
      <w:r>
        <w:separator/>
      </w:r>
    </w:p>
  </w:footnote>
  <w:footnote w:type="continuationSeparator" w:id="0">
    <w:p w:rsidR="006702E2" w:rsidRDefault="006702E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sz w:val="21"/>
        <w:szCs w:val="21"/>
      </w:rPr>
    </w:pPr>
  </w:p>
  <w:p w:rsidR="00D50F8D" w:rsidRDefault="00D50F8D">
    <w:pPr>
      <w:pStyle w:val="a4"/>
      <w:jc w:val="both"/>
      <w:rPr>
        <w:rFonts w:ascii="楷体_GB2312" w:eastAsia="楷体_GB2312"/>
        <w:sz w:val="21"/>
        <w:szCs w:val="21"/>
      </w:rPr>
    </w:pPr>
  </w:p>
  <w:p w:rsidR="00D50F8D" w:rsidRPr="006A13FB" w:rsidRDefault="00D50F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8D" w:rsidRDefault="00D50F8D">
    <w:pPr>
      <w:pStyle w:val="a4"/>
      <w:jc w:val="both"/>
      <w:rPr>
        <w:rFonts w:ascii="楷体_GB2312" w:eastAsia="楷体_GB2312"/>
        <w:bCs/>
        <w:sz w:val="21"/>
        <w:szCs w:val="21"/>
      </w:rPr>
    </w:pPr>
  </w:p>
  <w:p w:rsidR="00D50F8D" w:rsidRDefault="00D50F8D">
    <w:pPr>
      <w:pStyle w:val="a4"/>
      <w:jc w:val="both"/>
      <w:rPr>
        <w:rFonts w:ascii="楷体_GB2312" w:eastAsia="楷体_GB2312"/>
        <w:bCs/>
        <w:sz w:val="21"/>
        <w:szCs w:val="21"/>
      </w:rPr>
    </w:pPr>
  </w:p>
  <w:p w:rsidR="00D50F8D" w:rsidRPr="006A13FB" w:rsidRDefault="00D50F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2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95A1F"/>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4F9C"/>
    <w:rsid w:val="00112AB8"/>
    <w:rsid w:val="0011787F"/>
    <w:rsid w:val="0011792C"/>
    <w:rsid w:val="001179D2"/>
    <w:rsid w:val="0012622A"/>
    <w:rsid w:val="001272B6"/>
    <w:rsid w:val="0012758E"/>
    <w:rsid w:val="00132440"/>
    <w:rsid w:val="00135EF6"/>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344"/>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2C17"/>
    <w:rsid w:val="001C7DE1"/>
    <w:rsid w:val="001D04C7"/>
    <w:rsid w:val="001D3792"/>
    <w:rsid w:val="001D3A1B"/>
    <w:rsid w:val="001D70FA"/>
    <w:rsid w:val="001E133C"/>
    <w:rsid w:val="001E193A"/>
    <w:rsid w:val="001E3944"/>
    <w:rsid w:val="001E3BC8"/>
    <w:rsid w:val="001E3D72"/>
    <w:rsid w:val="001F137C"/>
    <w:rsid w:val="001F49DF"/>
    <w:rsid w:val="001F602A"/>
    <w:rsid w:val="0020346C"/>
    <w:rsid w:val="0020413B"/>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6F5"/>
    <w:rsid w:val="002E0A0C"/>
    <w:rsid w:val="002E3D9F"/>
    <w:rsid w:val="002F10CD"/>
    <w:rsid w:val="002F1927"/>
    <w:rsid w:val="002F751A"/>
    <w:rsid w:val="003027C7"/>
    <w:rsid w:val="00302A57"/>
    <w:rsid w:val="00302A79"/>
    <w:rsid w:val="00312142"/>
    <w:rsid w:val="00314ADF"/>
    <w:rsid w:val="00317B20"/>
    <w:rsid w:val="00323C53"/>
    <w:rsid w:val="0032757D"/>
    <w:rsid w:val="0032766C"/>
    <w:rsid w:val="003276E6"/>
    <w:rsid w:val="00334575"/>
    <w:rsid w:val="00335EF0"/>
    <w:rsid w:val="00340B6D"/>
    <w:rsid w:val="0034221C"/>
    <w:rsid w:val="00342A28"/>
    <w:rsid w:val="00343140"/>
    <w:rsid w:val="00350CE6"/>
    <w:rsid w:val="0035280C"/>
    <w:rsid w:val="00353505"/>
    <w:rsid w:val="0035787E"/>
    <w:rsid w:val="00360D19"/>
    <w:rsid w:val="003611CA"/>
    <w:rsid w:val="00361426"/>
    <w:rsid w:val="003721E4"/>
    <w:rsid w:val="00377628"/>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6402"/>
    <w:rsid w:val="004350C6"/>
    <w:rsid w:val="004359C8"/>
    <w:rsid w:val="00435AE4"/>
    <w:rsid w:val="004404EB"/>
    <w:rsid w:val="0044135D"/>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0F64"/>
    <w:rsid w:val="00526DAB"/>
    <w:rsid w:val="00530149"/>
    <w:rsid w:val="00531428"/>
    <w:rsid w:val="005342E3"/>
    <w:rsid w:val="00541A12"/>
    <w:rsid w:val="005431D4"/>
    <w:rsid w:val="005501A2"/>
    <w:rsid w:val="005538B6"/>
    <w:rsid w:val="00556B2C"/>
    <w:rsid w:val="00560B9B"/>
    <w:rsid w:val="00560DCA"/>
    <w:rsid w:val="00564779"/>
    <w:rsid w:val="005675B7"/>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2567"/>
    <w:rsid w:val="005C3150"/>
    <w:rsid w:val="005D381B"/>
    <w:rsid w:val="005E60DB"/>
    <w:rsid w:val="005F4A22"/>
    <w:rsid w:val="005F5D7D"/>
    <w:rsid w:val="005F680F"/>
    <w:rsid w:val="00603D4C"/>
    <w:rsid w:val="00603E3C"/>
    <w:rsid w:val="00612068"/>
    <w:rsid w:val="006147F1"/>
    <w:rsid w:val="00614A6A"/>
    <w:rsid w:val="00616AFF"/>
    <w:rsid w:val="006202D4"/>
    <w:rsid w:val="0062359B"/>
    <w:rsid w:val="006238A1"/>
    <w:rsid w:val="00627EB1"/>
    <w:rsid w:val="0064251E"/>
    <w:rsid w:val="00644283"/>
    <w:rsid w:val="00646B99"/>
    <w:rsid w:val="00647C90"/>
    <w:rsid w:val="00652826"/>
    <w:rsid w:val="00652A4D"/>
    <w:rsid w:val="00655A02"/>
    <w:rsid w:val="0066462B"/>
    <w:rsid w:val="00665B57"/>
    <w:rsid w:val="00666127"/>
    <w:rsid w:val="006702E2"/>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1316"/>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1D76"/>
    <w:rsid w:val="007C28FA"/>
    <w:rsid w:val="007C3B80"/>
    <w:rsid w:val="007C42A8"/>
    <w:rsid w:val="007C610C"/>
    <w:rsid w:val="007C687E"/>
    <w:rsid w:val="007C7791"/>
    <w:rsid w:val="007D6B4A"/>
    <w:rsid w:val="007E05D4"/>
    <w:rsid w:val="007E1C94"/>
    <w:rsid w:val="007E2690"/>
    <w:rsid w:val="007E33AC"/>
    <w:rsid w:val="007E6DE7"/>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764FC"/>
    <w:rsid w:val="00881A2F"/>
    <w:rsid w:val="008879B2"/>
    <w:rsid w:val="00892407"/>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10A73"/>
    <w:rsid w:val="009113ED"/>
    <w:rsid w:val="00911F1B"/>
    <w:rsid w:val="00914CA0"/>
    <w:rsid w:val="00917AC9"/>
    <w:rsid w:val="00922C1C"/>
    <w:rsid w:val="00924CF4"/>
    <w:rsid w:val="0092784F"/>
    <w:rsid w:val="00927F6C"/>
    <w:rsid w:val="00930468"/>
    <w:rsid w:val="0093212A"/>
    <w:rsid w:val="00932621"/>
    <w:rsid w:val="0093274F"/>
    <w:rsid w:val="00934050"/>
    <w:rsid w:val="00936837"/>
    <w:rsid w:val="00941CD2"/>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4029"/>
    <w:rsid w:val="009C55EE"/>
    <w:rsid w:val="009D06C0"/>
    <w:rsid w:val="009D403B"/>
    <w:rsid w:val="009D405D"/>
    <w:rsid w:val="009E3DCE"/>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192"/>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06F4"/>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B0C1E"/>
    <w:rsid w:val="00CB2716"/>
    <w:rsid w:val="00CB2ECF"/>
    <w:rsid w:val="00CB4AA1"/>
    <w:rsid w:val="00CB57AB"/>
    <w:rsid w:val="00CC234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17CF9"/>
    <w:rsid w:val="00D205FF"/>
    <w:rsid w:val="00D23E0D"/>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5DD5"/>
    <w:rsid w:val="00DE7285"/>
    <w:rsid w:val="00DF1C4D"/>
    <w:rsid w:val="00DF1D4F"/>
    <w:rsid w:val="00DF22E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C86"/>
    <w:rsid w:val="00E66DDF"/>
    <w:rsid w:val="00E67EA1"/>
    <w:rsid w:val="00E72EB4"/>
    <w:rsid w:val="00E75B78"/>
    <w:rsid w:val="00E763C3"/>
    <w:rsid w:val="00E851B0"/>
    <w:rsid w:val="00E85918"/>
    <w:rsid w:val="00E9244B"/>
    <w:rsid w:val="00E9607A"/>
    <w:rsid w:val="00E965A5"/>
    <w:rsid w:val="00EA34B4"/>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4333"/>
    <w:rsid w:val="00EF5F63"/>
    <w:rsid w:val="00F04056"/>
    <w:rsid w:val="00F07135"/>
    <w:rsid w:val="00F07E6A"/>
    <w:rsid w:val="00F1490A"/>
    <w:rsid w:val="00F16EEB"/>
    <w:rsid w:val="00F2090E"/>
    <w:rsid w:val="00F213F7"/>
    <w:rsid w:val="00F24F98"/>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A703-4156-4F49-9719-C39A207E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66</Pages>
  <Words>5332</Words>
  <Characters>30394</Characters>
  <Application>Microsoft Office Word</Application>
  <DocSecurity>0</DocSecurity>
  <Lines>253</Lines>
  <Paragraphs>71</Paragraphs>
  <ScaleCrop>false</ScaleCrop>
  <Company>china</Company>
  <LinksUpToDate>false</LinksUpToDate>
  <CharactersWithSpaces>35655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263</cp:revision>
  <cp:lastPrinted>2020-04-22T03:34:00Z</cp:lastPrinted>
  <dcterms:created xsi:type="dcterms:W3CDTF">2020-03-30T02:20:00Z</dcterms:created>
  <dcterms:modified xsi:type="dcterms:W3CDTF">2020-05-27T09:48:00Z</dcterms:modified>
</cp:coreProperties>
</file>