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8668DD">
        <w:rPr>
          <w:rFonts w:ascii="宋体" w:eastAsia="宋体" w:hAnsi="宋体" w:cs="Times New Roman" w:hint="eastAsia"/>
          <w:kern w:val="0"/>
          <w:sz w:val="36"/>
          <w:szCs w:val="36"/>
          <w:u w:val="single"/>
        </w:rPr>
        <w:t xml:space="preserve"> </w:t>
      </w:r>
      <w:r w:rsidR="002B5F35" w:rsidRPr="002B5F35">
        <w:rPr>
          <w:rFonts w:ascii="宋体" w:eastAsia="宋体" w:hAnsi="宋体" w:cs="Times New Roman" w:hint="eastAsia"/>
          <w:kern w:val="0"/>
          <w:sz w:val="36"/>
          <w:szCs w:val="36"/>
          <w:u w:val="single"/>
        </w:rPr>
        <w:t>实时荧光定量PCR仪</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8668DD">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2B5F35">
        <w:rPr>
          <w:rFonts w:ascii="宋体" w:eastAsia="宋体" w:hAnsi="宋体" w:cs="Times New Roman" w:hint="eastAsia"/>
          <w:kern w:val="0"/>
          <w:sz w:val="36"/>
          <w:szCs w:val="36"/>
          <w:u w:val="single"/>
        </w:rPr>
        <w:t>20</w:t>
      </w:r>
      <w:r w:rsidR="00E15FF2">
        <w:rPr>
          <w:rFonts w:ascii="宋体" w:eastAsia="宋体" w:hAnsi="宋体" w:cs="Times New Roman" w:hint="eastAsia"/>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324180">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137E65" w:rsidRPr="00137E65" w:rsidRDefault="00ED16C9">
      <w:pPr>
        <w:pStyle w:val="12"/>
        <w:ind w:left="804"/>
        <w:rPr>
          <w:rFonts w:asciiTheme="minorHAnsi" w:eastAsiaTheme="minorEastAsia" w:hAnsiTheme="minorHAnsi" w:cstheme="minorBidi"/>
          <w:noProof/>
          <w:kern w:val="2"/>
          <w:szCs w:val="22"/>
        </w:rPr>
      </w:pPr>
      <w:r>
        <w:rPr>
          <w:rFonts w:ascii="仿宋_GB2312" w:eastAsia="仿宋_GB2312" w:hAnsi="宋体"/>
          <w:sz w:val="32"/>
          <w:szCs w:val="32"/>
        </w:rPr>
        <w:fldChar w:fldCharType="begin"/>
      </w:r>
      <w:r w:rsidR="00F906A3">
        <w:rPr>
          <w:rFonts w:ascii="仿宋_GB2312" w:eastAsia="仿宋_GB2312" w:hAnsi="宋体"/>
          <w:sz w:val="32"/>
          <w:szCs w:val="32"/>
        </w:rPr>
        <w:instrText xml:space="preserve"> TOC \o "1-3" \h \z \u </w:instrText>
      </w:r>
      <w:r>
        <w:rPr>
          <w:rFonts w:ascii="仿宋_GB2312" w:eastAsia="仿宋_GB2312" w:hAnsi="宋体"/>
          <w:sz w:val="32"/>
          <w:szCs w:val="32"/>
        </w:rPr>
        <w:fldChar w:fldCharType="separate"/>
      </w:r>
      <w:bookmarkStart w:id="0" w:name="_GoBack"/>
      <w:r w:rsidRPr="00137E65">
        <w:rPr>
          <w:rStyle w:val="aa"/>
          <w:noProof/>
          <w:sz w:val="32"/>
        </w:rPr>
        <w:fldChar w:fldCharType="begin"/>
      </w:r>
      <w:r w:rsidR="00137E65" w:rsidRPr="00137E65">
        <w:rPr>
          <w:rStyle w:val="aa"/>
          <w:noProof/>
          <w:sz w:val="32"/>
        </w:rPr>
        <w:instrText xml:space="preserve"> </w:instrText>
      </w:r>
      <w:r w:rsidR="00137E65" w:rsidRPr="00137E65">
        <w:rPr>
          <w:noProof/>
          <w:sz w:val="32"/>
        </w:rPr>
        <w:instrText>HYPERLINK \l "_Toc36633643"</w:instrText>
      </w:r>
      <w:r w:rsidR="00137E65" w:rsidRPr="00137E65">
        <w:rPr>
          <w:rStyle w:val="aa"/>
          <w:noProof/>
          <w:sz w:val="32"/>
        </w:rPr>
        <w:instrText xml:space="preserve"> </w:instrText>
      </w:r>
      <w:r w:rsidRPr="00137E65">
        <w:rPr>
          <w:rStyle w:val="aa"/>
          <w:noProof/>
          <w:sz w:val="32"/>
        </w:rPr>
        <w:fldChar w:fldCharType="separate"/>
      </w:r>
      <w:r w:rsidR="00137E65" w:rsidRPr="00137E65">
        <w:rPr>
          <w:rStyle w:val="aa"/>
          <w:rFonts w:ascii="黑体" w:eastAsia="黑体" w:hAnsi="黑体"/>
          <w:noProof/>
          <w:sz w:val="32"/>
        </w:rPr>
        <w:t>第一部分  招标公告</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_Toc36633643 \h </w:instrText>
      </w:r>
      <w:r w:rsidRPr="00137E65">
        <w:rPr>
          <w:noProof/>
          <w:webHidden/>
          <w:sz w:val="32"/>
        </w:rPr>
      </w:r>
      <w:r w:rsidRPr="00137E65">
        <w:rPr>
          <w:noProof/>
          <w:webHidden/>
          <w:sz w:val="32"/>
        </w:rPr>
        <w:fldChar w:fldCharType="separate"/>
      </w:r>
      <w:r w:rsidR="0084359C">
        <w:rPr>
          <w:noProof/>
          <w:webHidden/>
          <w:sz w:val="32"/>
        </w:rPr>
        <w:t>1</w:t>
      </w:r>
      <w:r w:rsidRPr="00137E65">
        <w:rPr>
          <w:noProof/>
          <w:webHidden/>
          <w:sz w:val="32"/>
        </w:rPr>
        <w:fldChar w:fldCharType="end"/>
      </w:r>
      <w:r w:rsidRPr="00137E65">
        <w:rPr>
          <w:rStyle w:val="aa"/>
          <w:noProof/>
          <w:sz w:val="32"/>
        </w:rPr>
        <w:fldChar w:fldCharType="end"/>
      </w:r>
    </w:p>
    <w:p w:rsidR="00137E65" w:rsidRPr="00137E65" w:rsidRDefault="00ED16C9">
      <w:pPr>
        <w:pStyle w:val="12"/>
        <w:ind w:left="804"/>
        <w:rPr>
          <w:rFonts w:asciiTheme="minorHAnsi" w:eastAsiaTheme="minorEastAsia" w:hAnsiTheme="minorHAnsi" w:cstheme="minorBidi"/>
          <w:noProof/>
          <w:kern w:val="2"/>
          <w:szCs w:val="22"/>
        </w:rPr>
      </w:pPr>
      <w:hyperlink w:anchor="_Toc36633644" w:history="1">
        <w:r w:rsidR="00137E65" w:rsidRPr="00137E65">
          <w:rPr>
            <w:rStyle w:val="aa"/>
            <w:rFonts w:ascii="黑体" w:eastAsia="黑体" w:hAnsi="黑体"/>
            <w:noProof/>
            <w:sz w:val="32"/>
            <w:lang w:val="zh-CN"/>
          </w:rPr>
          <w:t>第二部分  采购项目技</w:t>
        </w:r>
        <w:r w:rsidR="00137E65" w:rsidRPr="00137E65">
          <w:rPr>
            <w:rStyle w:val="aa"/>
            <w:rFonts w:ascii="黑体" w:eastAsia="黑体" w:hAnsi="黑体" w:cs="宋体"/>
            <w:noProof/>
            <w:sz w:val="32"/>
            <w:lang w:val="zh-CN"/>
          </w:rPr>
          <w:t>术</w:t>
        </w:r>
        <w:r w:rsidR="00137E65" w:rsidRPr="00137E65">
          <w:rPr>
            <w:rStyle w:val="aa"/>
            <w:rFonts w:ascii="黑体" w:eastAsia="黑体" w:hAnsi="黑体" w:cs="Dotum"/>
            <w:noProof/>
            <w:sz w:val="32"/>
            <w:lang w:val="zh-CN"/>
          </w:rPr>
          <w:t>和商</w:t>
        </w:r>
        <w:r w:rsidR="00137E65" w:rsidRPr="00137E65">
          <w:rPr>
            <w:rStyle w:val="aa"/>
            <w:rFonts w:ascii="黑体" w:eastAsia="黑体" w:hAnsi="黑体" w:cs="宋体"/>
            <w:noProof/>
            <w:sz w:val="32"/>
            <w:lang w:val="zh-CN"/>
          </w:rPr>
          <w:t>务</w:t>
        </w:r>
        <w:r w:rsidR="00137E65" w:rsidRPr="00137E65">
          <w:rPr>
            <w:rStyle w:val="aa"/>
            <w:rFonts w:ascii="黑体" w:eastAsia="黑体" w:hAnsi="黑体"/>
            <w:noProof/>
            <w:sz w:val="32"/>
            <w:lang w:val="zh-CN"/>
          </w:rPr>
          <w:t>要求</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_Toc36633644 \h </w:instrText>
        </w:r>
        <w:r w:rsidRPr="00137E65">
          <w:rPr>
            <w:noProof/>
            <w:webHidden/>
            <w:sz w:val="32"/>
          </w:rPr>
        </w:r>
        <w:r w:rsidRPr="00137E65">
          <w:rPr>
            <w:noProof/>
            <w:webHidden/>
            <w:sz w:val="32"/>
          </w:rPr>
          <w:fldChar w:fldCharType="separate"/>
        </w:r>
        <w:r w:rsidR="0084359C">
          <w:rPr>
            <w:noProof/>
            <w:webHidden/>
            <w:sz w:val="32"/>
          </w:rPr>
          <w:t>4</w:t>
        </w:r>
        <w:r w:rsidRPr="00137E65">
          <w:rPr>
            <w:noProof/>
            <w:webHidden/>
            <w:sz w:val="32"/>
          </w:rPr>
          <w:fldChar w:fldCharType="end"/>
        </w:r>
      </w:hyperlink>
    </w:p>
    <w:p w:rsidR="00137E65" w:rsidRPr="00137E65" w:rsidRDefault="00ED16C9">
      <w:pPr>
        <w:pStyle w:val="12"/>
        <w:ind w:left="804"/>
        <w:rPr>
          <w:rFonts w:asciiTheme="minorHAnsi" w:eastAsiaTheme="minorEastAsia" w:hAnsiTheme="minorHAnsi" w:cstheme="minorBidi"/>
          <w:noProof/>
          <w:kern w:val="2"/>
          <w:szCs w:val="22"/>
        </w:rPr>
      </w:pPr>
      <w:hyperlink w:anchor="_Toc36633645" w:history="1">
        <w:r w:rsidR="00137E65" w:rsidRPr="00137E65">
          <w:rPr>
            <w:rStyle w:val="aa"/>
            <w:rFonts w:ascii="黑体" w:eastAsia="黑体" w:hAnsi="黑体"/>
            <w:noProof/>
            <w:sz w:val="32"/>
          </w:rPr>
          <w:t xml:space="preserve">第三部分  </w:t>
        </w:r>
        <w:r w:rsidR="00137E65" w:rsidRPr="00137E65">
          <w:rPr>
            <w:rStyle w:val="aa"/>
            <w:rFonts w:ascii="黑体" w:eastAsia="黑体" w:hAnsi="黑体"/>
            <w:noProof/>
            <w:sz w:val="32"/>
            <w:lang w:val="zh-CN"/>
          </w:rPr>
          <w:t>投标人</w:t>
        </w:r>
        <w:r w:rsidR="00137E65" w:rsidRPr="00137E65">
          <w:rPr>
            <w:rStyle w:val="aa"/>
            <w:rFonts w:ascii="黑体" w:eastAsia="黑体" w:hAnsi="黑体"/>
            <w:noProof/>
            <w:sz w:val="32"/>
          </w:rPr>
          <w:t>须知</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_Toc36633645 \h </w:instrText>
        </w:r>
        <w:r w:rsidRPr="00137E65">
          <w:rPr>
            <w:noProof/>
            <w:webHidden/>
            <w:sz w:val="32"/>
          </w:rPr>
        </w:r>
        <w:r w:rsidRPr="00137E65">
          <w:rPr>
            <w:noProof/>
            <w:webHidden/>
            <w:sz w:val="32"/>
          </w:rPr>
          <w:fldChar w:fldCharType="separate"/>
        </w:r>
        <w:r w:rsidR="0084359C">
          <w:rPr>
            <w:noProof/>
            <w:webHidden/>
            <w:sz w:val="32"/>
          </w:rPr>
          <w:t>8</w:t>
        </w:r>
        <w:r w:rsidRPr="00137E65">
          <w:rPr>
            <w:noProof/>
            <w:webHidden/>
            <w:sz w:val="32"/>
          </w:rPr>
          <w:fldChar w:fldCharType="end"/>
        </w:r>
      </w:hyperlink>
    </w:p>
    <w:p w:rsidR="00137E65" w:rsidRPr="00137E65" w:rsidRDefault="00ED16C9">
      <w:pPr>
        <w:pStyle w:val="12"/>
        <w:ind w:left="804"/>
        <w:rPr>
          <w:rFonts w:asciiTheme="minorHAnsi" w:eastAsiaTheme="minorEastAsia" w:hAnsiTheme="minorHAnsi" w:cstheme="minorBidi"/>
          <w:noProof/>
          <w:kern w:val="2"/>
          <w:szCs w:val="22"/>
        </w:rPr>
      </w:pPr>
      <w:hyperlink w:anchor="_Toc36633646" w:history="1">
        <w:r w:rsidR="00137E65" w:rsidRPr="00137E65">
          <w:rPr>
            <w:rStyle w:val="aa"/>
            <w:rFonts w:ascii="黑体" w:eastAsia="黑体" w:hAnsi="黑体"/>
            <w:bCs/>
            <w:noProof/>
            <w:sz w:val="32"/>
          </w:rPr>
          <w:t>第四部分  合同样本</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_Toc36633646 \h </w:instrText>
        </w:r>
        <w:r w:rsidRPr="00137E65">
          <w:rPr>
            <w:noProof/>
            <w:webHidden/>
            <w:sz w:val="32"/>
          </w:rPr>
        </w:r>
        <w:r w:rsidRPr="00137E65">
          <w:rPr>
            <w:noProof/>
            <w:webHidden/>
            <w:sz w:val="32"/>
          </w:rPr>
          <w:fldChar w:fldCharType="separate"/>
        </w:r>
        <w:r w:rsidR="0084359C">
          <w:rPr>
            <w:noProof/>
            <w:webHidden/>
            <w:sz w:val="32"/>
          </w:rPr>
          <w:t>31</w:t>
        </w:r>
        <w:r w:rsidRPr="00137E65">
          <w:rPr>
            <w:noProof/>
            <w:webHidden/>
            <w:sz w:val="32"/>
          </w:rPr>
          <w:fldChar w:fldCharType="end"/>
        </w:r>
      </w:hyperlink>
    </w:p>
    <w:p w:rsidR="00137E65" w:rsidRDefault="00ED16C9">
      <w:pPr>
        <w:pStyle w:val="12"/>
        <w:ind w:left="804"/>
        <w:rPr>
          <w:rFonts w:asciiTheme="minorHAnsi" w:eastAsiaTheme="minorEastAsia" w:hAnsiTheme="minorHAnsi" w:cstheme="minorBidi"/>
          <w:noProof/>
          <w:kern w:val="2"/>
          <w:sz w:val="21"/>
          <w:szCs w:val="22"/>
        </w:rPr>
      </w:pPr>
      <w:hyperlink w:anchor="_Toc36633647" w:history="1">
        <w:r w:rsidR="00137E65" w:rsidRPr="00137E65">
          <w:rPr>
            <w:rStyle w:val="aa"/>
            <w:rFonts w:ascii="黑体" w:eastAsia="黑体" w:hAnsi="黑体"/>
            <w:noProof/>
            <w:sz w:val="32"/>
          </w:rPr>
          <w:t>第五部分  附件/投标文件格式</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_Toc36633647 \h </w:instrText>
        </w:r>
        <w:r w:rsidRPr="00137E65">
          <w:rPr>
            <w:noProof/>
            <w:webHidden/>
            <w:sz w:val="32"/>
          </w:rPr>
        </w:r>
        <w:r w:rsidRPr="00137E65">
          <w:rPr>
            <w:noProof/>
            <w:webHidden/>
            <w:sz w:val="32"/>
          </w:rPr>
          <w:fldChar w:fldCharType="separate"/>
        </w:r>
        <w:r w:rsidR="0084359C">
          <w:rPr>
            <w:noProof/>
            <w:webHidden/>
            <w:sz w:val="32"/>
          </w:rPr>
          <w:t>34</w:t>
        </w:r>
        <w:r w:rsidRPr="00137E65">
          <w:rPr>
            <w:noProof/>
            <w:webHidden/>
            <w:sz w:val="32"/>
          </w:rPr>
          <w:fldChar w:fldCharType="end"/>
        </w:r>
      </w:hyperlink>
      <w:bookmarkEnd w:id="0"/>
    </w:p>
    <w:p w:rsidR="007154D8" w:rsidRPr="002B0A3B" w:rsidRDefault="00ED16C9" w:rsidP="00881A2F">
      <w:pPr>
        <w:jc w:val="distribute"/>
        <w:rPr>
          <w:rFonts w:ascii="仿宋_GB2312" w:eastAsia="仿宋_GB2312" w:hAnsi="宋体" w:cs="Times New Roman"/>
          <w:kern w:val="0"/>
          <w:sz w:val="32"/>
          <w:szCs w:val="32"/>
        </w:rPr>
      </w:pPr>
      <w:r>
        <w:rPr>
          <w:rFonts w:ascii="仿宋_GB2312" w:eastAsia="仿宋_GB2312" w:hAnsi="宋体" w:cs="Times New Roman"/>
          <w:kern w:val="0"/>
          <w:sz w:val="32"/>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002D62">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6633643"/>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2B5F35" w:rsidRPr="002B5F35">
        <w:rPr>
          <w:rFonts w:ascii="Tahoma" w:hAnsi="Tahoma" w:cs="Tahoma" w:hint="eastAsia"/>
          <w:b/>
          <w:bCs/>
          <w:kern w:val="0"/>
          <w:sz w:val="28"/>
          <w:szCs w:val="28"/>
        </w:rPr>
        <w:t>实时荧光定量</w:t>
      </w:r>
      <w:r w:rsidR="002B5F35" w:rsidRPr="002B5F35">
        <w:rPr>
          <w:rFonts w:ascii="Tahoma" w:hAnsi="Tahoma" w:cs="Tahoma" w:hint="eastAsia"/>
          <w:b/>
          <w:bCs/>
          <w:kern w:val="0"/>
          <w:sz w:val="28"/>
          <w:szCs w:val="28"/>
        </w:rPr>
        <w:t>PCR</w:t>
      </w:r>
      <w:r w:rsidR="002B5F35" w:rsidRPr="002B5F35">
        <w:rPr>
          <w:rFonts w:ascii="Tahoma" w:hAnsi="Tahoma" w:cs="Tahoma" w:hint="eastAsia"/>
          <w:b/>
          <w:bCs/>
          <w:kern w:val="0"/>
          <w:sz w:val="28"/>
          <w:szCs w:val="28"/>
        </w:rPr>
        <w:t>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2B5F35">
        <w:rPr>
          <w:rFonts w:ascii="Tahoma" w:hAnsi="Tahoma" w:cs="Tahoma" w:hint="eastAsia"/>
          <w:kern w:val="0"/>
          <w:sz w:val="28"/>
          <w:szCs w:val="28"/>
        </w:rPr>
        <w:t>20</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2B5F35" w:rsidRPr="002B5F35">
        <w:rPr>
          <w:rFonts w:asciiTheme="minorEastAsia" w:hAnsiTheme="minorEastAsia" w:cs="Times New Roman" w:hint="eastAsia"/>
          <w:b/>
          <w:kern w:val="0"/>
          <w:sz w:val="24"/>
          <w:szCs w:val="24"/>
        </w:rPr>
        <w:t>实时荧光定量PCR仪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2B5F35">
        <w:rPr>
          <w:rFonts w:asciiTheme="minorEastAsia" w:hAnsiTheme="minorEastAsia" w:cs="Times New Roman" w:hint="eastAsia"/>
          <w:b/>
          <w:kern w:val="0"/>
          <w:sz w:val="24"/>
          <w:szCs w:val="24"/>
        </w:rPr>
        <w:t>20</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2B5F35" w:rsidP="003D1292">
            <w:pPr>
              <w:adjustRightInd w:val="0"/>
              <w:snapToGrid w:val="0"/>
              <w:jc w:val="center"/>
              <w:rPr>
                <w:rFonts w:asciiTheme="minorEastAsia" w:hAnsiTheme="minorEastAsia" w:cs="Times New Roman"/>
                <w:szCs w:val="21"/>
              </w:rPr>
            </w:pPr>
            <w:r w:rsidRPr="002B5F35">
              <w:rPr>
                <w:rFonts w:asciiTheme="minorEastAsia" w:hAnsiTheme="minorEastAsia" w:cs="Times New Roman" w:hint="eastAsia"/>
                <w:szCs w:val="21"/>
              </w:rPr>
              <w:t>实时荧光定量PCR仪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B6B7C"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DD2445"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（二）供应商成立时间不少于3年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C008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937FB3">
        <w:rPr>
          <w:rFonts w:asciiTheme="minorEastAsia" w:hAnsiTheme="minorEastAsia" w:cs="Times New Roman" w:hint="eastAsia"/>
          <w:kern w:val="0"/>
          <w:sz w:val="24"/>
          <w:szCs w:val="24"/>
          <w:u w:val="single"/>
        </w:rPr>
        <w:t>10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937FB3">
        <w:rPr>
          <w:rFonts w:asciiTheme="minorEastAsia" w:hAnsiTheme="minorEastAsia" w:cs="Times New Roman" w:hint="eastAsia"/>
          <w:kern w:val="0"/>
          <w:sz w:val="24"/>
          <w:szCs w:val="24"/>
          <w:u w:val="single"/>
        </w:rPr>
        <w:t>24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会计师事务所出具的近3年审计报告主要内容，至少包含资产负债表、利润表、资金流量表、所有者权益变动表及附</w:t>
      </w:r>
      <w:r w:rsidR="00054AFA" w:rsidRPr="00054AFA">
        <w:rPr>
          <w:rFonts w:asciiTheme="minorEastAsia" w:hAnsiTheme="minorEastAsia" w:cs="Times New Roman" w:hint="eastAsia"/>
          <w:kern w:val="0"/>
          <w:sz w:val="24"/>
          <w:szCs w:val="24"/>
        </w:rPr>
        <w:lastRenderedPageBreak/>
        <w:t>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公司近</w:t>
      </w:r>
      <w:r w:rsidR="00682719">
        <w:rPr>
          <w:rFonts w:asciiTheme="minorEastAsia" w:hAnsiTheme="minorEastAsia" w:cs="Times New Roman" w:hint="eastAsia"/>
          <w:kern w:val="0"/>
          <w:sz w:val="24"/>
          <w:szCs w:val="24"/>
        </w:rPr>
        <w:t>3</w:t>
      </w:r>
      <w:r w:rsidR="0038583F" w:rsidRPr="0038583F">
        <w:rPr>
          <w:rFonts w:asciiTheme="minorEastAsia" w:hAnsiTheme="minorEastAsia" w:cs="Times New Roman" w:hint="eastAsia"/>
          <w:kern w:val="0"/>
          <w:sz w:val="24"/>
          <w:szCs w:val="24"/>
        </w:rPr>
        <w:t>年财务报表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B62611" w:rsidRPr="00B62611">
        <w:rPr>
          <w:rFonts w:asciiTheme="minorEastAsia" w:hAnsiTheme="minorEastAsia" w:cs="Times New Roman" w:hint="eastAsia"/>
          <w:kern w:val="0"/>
          <w:sz w:val="24"/>
          <w:szCs w:val="24"/>
        </w:rPr>
        <w:t>资金流量表）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公司销售授权书（</w:t>
      </w:r>
      <w:r w:rsidRPr="00833B0E">
        <w:rPr>
          <w:rFonts w:asciiTheme="minorEastAsia" w:hAnsiTheme="minorEastAsia" w:cs="Times New Roman" w:hint="eastAsia"/>
          <w:kern w:val="0"/>
          <w:sz w:val="24"/>
          <w:szCs w:val="24"/>
        </w:rPr>
        <w:t>区域以上授权,</w:t>
      </w:r>
      <w:r w:rsidRPr="00E270B5">
        <w:rPr>
          <w:rFonts w:asciiTheme="minorEastAsia" w:hAnsiTheme="minorEastAsia" w:cs="Times New Roman" w:hint="eastAsia"/>
          <w:kern w:val="0"/>
          <w:sz w:val="24"/>
          <w:szCs w:val="24"/>
        </w:rPr>
        <w:t>进口产品需提供原产厂家对中国总代的中英文授权书复印件或同步翻译件）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937FB3">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937FB3">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937FB3">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937FB3">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937FB3">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937FB3">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002D62">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A3AF0">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937FB3">
        <w:rPr>
          <w:rFonts w:asciiTheme="minorEastAsia" w:hAnsiTheme="minorEastAsia" w:cs="Times New Roman" w:hint="eastAsia"/>
          <w:kern w:val="0"/>
          <w:sz w:val="24"/>
          <w:szCs w:val="24"/>
        </w:rPr>
        <w:t>10</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002D62" w:rsidRDefault="00002D62" w:rsidP="00002D62">
      <w:pPr>
        <w:spacing w:line="440" w:lineRule="exact"/>
        <w:jc w:val="center"/>
        <w:rPr>
          <w:rFonts w:eastAsia="宋体" w:cs="Tahoma"/>
          <w:sz w:val="28"/>
          <w:szCs w:val="28"/>
        </w:rPr>
      </w:pPr>
      <w:r w:rsidRPr="00CD2315">
        <w:rPr>
          <w:rFonts w:eastAsia="宋体" w:cs="Tahoma" w:hint="eastAsia"/>
          <w:b/>
          <w:bCs/>
          <w:sz w:val="28"/>
          <w:szCs w:val="28"/>
        </w:rPr>
        <w:t>关于</w:t>
      </w:r>
      <w:r w:rsidRPr="00765D8C">
        <w:rPr>
          <w:rFonts w:eastAsia="宋体" w:cs="Tahoma" w:hint="eastAsia"/>
          <w:b/>
          <w:bCs/>
          <w:sz w:val="28"/>
          <w:szCs w:val="28"/>
        </w:rPr>
        <w:t>实时荧光定量</w:t>
      </w:r>
      <w:r w:rsidRPr="00765D8C">
        <w:rPr>
          <w:rFonts w:eastAsia="宋体" w:cs="Tahoma" w:hint="eastAsia"/>
          <w:b/>
          <w:bCs/>
          <w:sz w:val="28"/>
          <w:szCs w:val="28"/>
        </w:rPr>
        <w:t>PCR</w:t>
      </w:r>
      <w:r w:rsidRPr="00765D8C">
        <w:rPr>
          <w:rFonts w:eastAsia="宋体" w:cs="Tahoma" w:hint="eastAsia"/>
          <w:b/>
          <w:bCs/>
          <w:sz w:val="28"/>
          <w:szCs w:val="28"/>
        </w:rPr>
        <w:t>仪</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20</w:t>
      </w:r>
    </w:p>
    <w:p w:rsidR="00002D62" w:rsidRPr="00CD2315" w:rsidRDefault="00002D62" w:rsidP="00002D62">
      <w:pPr>
        <w:spacing w:line="440" w:lineRule="exact"/>
        <w:jc w:val="center"/>
        <w:rPr>
          <w:rFonts w:eastAsia="宋体" w:cs="Tahoma"/>
          <w:b/>
          <w:bCs/>
          <w:sz w:val="28"/>
          <w:szCs w:val="28"/>
        </w:rPr>
      </w:pPr>
      <w:r>
        <w:rPr>
          <w:rFonts w:eastAsia="宋体" w:cs="Tahoma" w:hint="eastAsia"/>
          <w:sz w:val="28"/>
          <w:szCs w:val="28"/>
        </w:rPr>
        <w:t>（第二次）</w:t>
      </w:r>
    </w:p>
    <w:p w:rsidR="00002D62" w:rsidRPr="00CD2315" w:rsidRDefault="00002D62" w:rsidP="00002D62">
      <w:pPr>
        <w:spacing w:line="440" w:lineRule="exact"/>
        <w:ind w:firstLineChars="200" w:firstLine="462"/>
        <w:rPr>
          <w:rFonts w:ascii="宋体" w:eastAsia="宋体" w:hAnsi="宋体" w:cs="Times New Roman"/>
          <w:sz w:val="24"/>
          <w:szCs w:val="24"/>
        </w:rPr>
      </w:pPr>
    </w:p>
    <w:p w:rsidR="00002D62" w:rsidRPr="00CD2315" w:rsidRDefault="00002D62" w:rsidP="00002D62">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002D62" w:rsidRPr="00CD2315" w:rsidRDefault="00002D62" w:rsidP="00002D62">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765D8C">
        <w:rPr>
          <w:rFonts w:ascii="宋体" w:eastAsia="宋体" w:hAnsi="宋体" w:cs="Times New Roman" w:hint="eastAsia"/>
          <w:b/>
          <w:bCs/>
          <w:sz w:val="24"/>
          <w:szCs w:val="24"/>
        </w:rPr>
        <w:t>实时荧光定量PCR仪</w:t>
      </w:r>
      <w:r w:rsidRPr="00CD2315">
        <w:rPr>
          <w:rFonts w:ascii="宋体" w:eastAsia="宋体" w:hAnsi="宋体" w:cs="Times New Roman" w:hint="eastAsia"/>
          <w:b/>
          <w:bCs/>
          <w:sz w:val="24"/>
          <w:szCs w:val="24"/>
        </w:rPr>
        <w:t xml:space="preserve"> </w:t>
      </w:r>
    </w:p>
    <w:p w:rsidR="00002D62" w:rsidRPr="00CD2315" w:rsidRDefault="00002D62" w:rsidP="00002D6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2665FB">
        <w:rPr>
          <w:rFonts w:ascii="宋体" w:eastAsia="宋体" w:hAnsi="宋体" w:cs="Times New Roman"/>
          <w:b/>
          <w:sz w:val="24"/>
          <w:szCs w:val="24"/>
        </w:rPr>
        <w:t>2020-XNYY-YQ-</w:t>
      </w:r>
      <w:r>
        <w:rPr>
          <w:rFonts w:ascii="宋体" w:eastAsia="宋体" w:hAnsi="宋体" w:cs="Times New Roman" w:hint="eastAsia"/>
          <w:b/>
          <w:sz w:val="24"/>
          <w:szCs w:val="24"/>
        </w:rPr>
        <w:t>20</w:t>
      </w:r>
    </w:p>
    <w:p w:rsidR="00002D62" w:rsidRPr="00CD2315" w:rsidRDefault="00002D62" w:rsidP="00002D6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1432"/>
        <w:gridCol w:w="714"/>
        <w:gridCol w:w="1548"/>
        <w:gridCol w:w="714"/>
        <w:gridCol w:w="801"/>
        <w:gridCol w:w="1463"/>
        <w:gridCol w:w="911"/>
        <w:gridCol w:w="668"/>
      </w:tblGrid>
      <w:tr w:rsidR="00002D62" w:rsidRPr="00CD2315" w:rsidTr="00E365B3">
        <w:trPr>
          <w:cantSplit/>
          <w:trHeight w:hRule="exact" w:val="891"/>
          <w:jc w:val="center"/>
        </w:trPr>
        <w:tc>
          <w:tcPr>
            <w:tcW w:w="783" w:type="dxa"/>
            <w:tcBorders>
              <w:top w:val="single" w:sz="4" w:space="0" w:color="auto"/>
              <w:left w:val="single" w:sz="4" w:space="0" w:color="auto"/>
              <w:bottom w:val="single" w:sz="4" w:space="0" w:color="auto"/>
              <w:right w:val="single" w:sz="4" w:space="0" w:color="auto"/>
            </w:tcBorders>
            <w:vAlign w:val="center"/>
          </w:tcPr>
          <w:p w:rsidR="00002D62" w:rsidRPr="00CD2315" w:rsidRDefault="00002D62" w:rsidP="00E365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347" w:type="dxa"/>
            <w:tcBorders>
              <w:top w:val="single" w:sz="4" w:space="0" w:color="auto"/>
              <w:left w:val="single" w:sz="4" w:space="0" w:color="auto"/>
              <w:bottom w:val="single" w:sz="4" w:space="0" w:color="auto"/>
              <w:right w:val="single" w:sz="4" w:space="0" w:color="auto"/>
            </w:tcBorders>
            <w:vAlign w:val="center"/>
          </w:tcPr>
          <w:p w:rsidR="00002D62" w:rsidRPr="00CD2315" w:rsidRDefault="00002D62" w:rsidP="00E365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002D62" w:rsidRPr="00CD2315" w:rsidRDefault="00002D62" w:rsidP="00E365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672" w:type="dxa"/>
            <w:tcBorders>
              <w:top w:val="single" w:sz="4" w:space="0" w:color="auto"/>
              <w:left w:val="single" w:sz="4" w:space="0" w:color="auto"/>
              <w:bottom w:val="single" w:sz="4" w:space="0" w:color="auto"/>
              <w:right w:val="single" w:sz="4" w:space="0" w:color="auto"/>
            </w:tcBorders>
            <w:vAlign w:val="center"/>
          </w:tcPr>
          <w:p w:rsidR="00002D62" w:rsidRPr="00CD2315" w:rsidRDefault="00002D62" w:rsidP="00E365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002D62" w:rsidRPr="00CD2315" w:rsidRDefault="00002D62" w:rsidP="00E365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456" w:type="dxa"/>
            <w:tcBorders>
              <w:top w:val="single" w:sz="4" w:space="0" w:color="auto"/>
              <w:left w:val="single" w:sz="4" w:space="0" w:color="auto"/>
              <w:bottom w:val="single" w:sz="4" w:space="0" w:color="auto"/>
              <w:right w:val="single" w:sz="4" w:space="0" w:color="auto"/>
            </w:tcBorders>
            <w:vAlign w:val="center"/>
          </w:tcPr>
          <w:p w:rsidR="00002D62" w:rsidRPr="00CD2315" w:rsidRDefault="00002D62" w:rsidP="00E365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672" w:type="dxa"/>
            <w:tcBorders>
              <w:top w:val="single" w:sz="4" w:space="0" w:color="auto"/>
              <w:left w:val="single" w:sz="4" w:space="0" w:color="auto"/>
              <w:bottom w:val="single" w:sz="4" w:space="0" w:color="auto"/>
              <w:right w:val="single" w:sz="4" w:space="0" w:color="auto"/>
            </w:tcBorders>
            <w:vAlign w:val="center"/>
          </w:tcPr>
          <w:p w:rsidR="00002D62" w:rsidRPr="00CD2315" w:rsidRDefault="00002D62" w:rsidP="00E365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002D62" w:rsidRPr="00CD2315" w:rsidRDefault="00002D62" w:rsidP="00E365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53" w:type="dxa"/>
            <w:tcBorders>
              <w:top w:val="single" w:sz="4" w:space="0" w:color="auto"/>
              <w:left w:val="single" w:sz="4" w:space="0" w:color="auto"/>
              <w:bottom w:val="single" w:sz="4" w:space="0" w:color="auto"/>
              <w:right w:val="single" w:sz="4" w:space="0" w:color="auto"/>
            </w:tcBorders>
            <w:vAlign w:val="center"/>
          </w:tcPr>
          <w:p w:rsidR="00002D62" w:rsidRPr="00CD2315" w:rsidRDefault="00002D62" w:rsidP="00E365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376" w:type="dxa"/>
            <w:tcBorders>
              <w:top w:val="single" w:sz="4" w:space="0" w:color="auto"/>
              <w:left w:val="single" w:sz="4" w:space="0" w:color="auto"/>
              <w:bottom w:val="single" w:sz="4" w:space="0" w:color="auto"/>
              <w:right w:val="single" w:sz="4" w:space="0" w:color="auto"/>
            </w:tcBorders>
            <w:vAlign w:val="center"/>
          </w:tcPr>
          <w:p w:rsidR="00002D62" w:rsidRPr="00CD2315" w:rsidRDefault="00002D62" w:rsidP="00E365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002D62" w:rsidRPr="00CD2315" w:rsidRDefault="00002D62" w:rsidP="00E365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7" w:type="dxa"/>
            <w:tcBorders>
              <w:top w:val="single" w:sz="4" w:space="0" w:color="auto"/>
              <w:left w:val="single" w:sz="4" w:space="0" w:color="auto"/>
              <w:bottom w:val="single" w:sz="4" w:space="0" w:color="auto"/>
              <w:right w:val="single" w:sz="4" w:space="0" w:color="auto"/>
            </w:tcBorders>
            <w:vAlign w:val="center"/>
          </w:tcPr>
          <w:p w:rsidR="00002D62" w:rsidRPr="00CD2315" w:rsidRDefault="00002D62" w:rsidP="00E365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002D62" w:rsidRPr="00CD2315" w:rsidRDefault="00002D62" w:rsidP="00E365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628" w:type="dxa"/>
            <w:tcBorders>
              <w:top w:val="single" w:sz="4" w:space="0" w:color="auto"/>
              <w:left w:val="single" w:sz="4" w:space="0" w:color="auto"/>
              <w:bottom w:val="single" w:sz="4" w:space="0" w:color="auto"/>
              <w:right w:val="single" w:sz="4" w:space="0" w:color="auto"/>
            </w:tcBorders>
            <w:vAlign w:val="center"/>
          </w:tcPr>
          <w:p w:rsidR="00002D62" w:rsidRPr="00CD2315" w:rsidRDefault="00002D62" w:rsidP="00E365B3">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002D62" w:rsidRPr="00CD2315" w:rsidTr="00E365B3">
        <w:trPr>
          <w:cantSplit/>
          <w:trHeight w:hRule="exact" w:val="1422"/>
          <w:jc w:val="center"/>
        </w:trPr>
        <w:tc>
          <w:tcPr>
            <w:tcW w:w="783" w:type="dxa"/>
            <w:tcBorders>
              <w:top w:val="single" w:sz="4" w:space="0" w:color="auto"/>
              <w:left w:val="single" w:sz="4" w:space="0" w:color="auto"/>
              <w:bottom w:val="single" w:sz="4" w:space="0" w:color="auto"/>
              <w:right w:val="single" w:sz="4" w:space="0" w:color="auto"/>
            </w:tcBorders>
            <w:vAlign w:val="center"/>
          </w:tcPr>
          <w:p w:rsidR="00002D62" w:rsidRPr="00CD2315" w:rsidRDefault="00002D62" w:rsidP="00E365B3">
            <w:pPr>
              <w:jc w:val="center"/>
              <w:rPr>
                <w:rFonts w:ascii="宋体" w:eastAsia="宋体" w:hAnsi="宋体" w:cs="Times New Roman"/>
                <w:szCs w:val="21"/>
              </w:rPr>
            </w:pPr>
            <w:r w:rsidRPr="00CD2315">
              <w:rPr>
                <w:rFonts w:ascii="宋体" w:eastAsia="宋体" w:hAnsi="宋体" w:cs="Times New Roman" w:hint="eastAsia"/>
                <w:szCs w:val="21"/>
              </w:rPr>
              <w:t>1</w:t>
            </w:r>
          </w:p>
        </w:tc>
        <w:tc>
          <w:tcPr>
            <w:tcW w:w="1347" w:type="dxa"/>
            <w:tcBorders>
              <w:top w:val="single" w:sz="4" w:space="0" w:color="auto"/>
              <w:left w:val="single" w:sz="4" w:space="0" w:color="auto"/>
              <w:bottom w:val="single" w:sz="4" w:space="0" w:color="auto"/>
              <w:right w:val="single" w:sz="4" w:space="0" w:color="auto"/>
            </w:tcBorders>
            <w:vAlign w:val="center"/>
          </w:tcPr>
          <w:p w:rsidR="00002D62" w:rsidRPr="00CD2315" w:rsidRDefault="00002D62" w:rsidP="00E365B3">
            <w:pPr>
              <w:jc w:val="center"/>
              <w:rPr>
                <w:rFonts w:ascii="宋体" w:eastAsia="宋体" w:hAnsi="宋体" w:cs="Times New Roman"/>
                <w:szCs w:val="21"/>
              </w:rPr>
            </w:pPr>
            <w:r w:rsidRPr="00765D8C">
              <w:rPr>
                <w:rFonts w:ascii="宋体" w:eastAsia="宋体" w:hAnsi="宋体" w:cs="Times New Roman" w:hint="eastAsia"/>
                <w:szCs w:val="21"/>
              </w:rPr>
              <w:t>实时荧光定量PCR仪</w:t>
            </w:r>
          </w:p>
        </w:tc>
        <w:tc>
          <w:tcPr>
            <w:tcW w:w="672" w:type="dxa"/>
            <w:tcBorders>
              <w:top w:val="single" w:sz="4" w:space="0" w:color="auto"/>
              <w:left w:val="single" w:sz="4" w:space="0" w:color="auto"/>
              <w:bottom w:val="single" w:sz="4" w:space="0" w:color="auto"/>
              <w:right w:val="single" w:sz="4" w:space="0" w:color="auto"/>
            </w:tcBorders>
            <w:vAlign w:val="center"/>
          </w:tcPr>
          <w:p w:rsidR="00002D62" w:rsidRPr="00CD2315" w:rsidRDefault="00002D62" w:rsidP="00E365B3">
            <w:pPr>
              <w:jc w:val="center"/>
              <w:rPr>
                <w:rFonts w:ascii="宋体" w:eastAsia="宋体" w:hAnsi="宋体" w:cs="Times New Roman"/>
                <w:szCs w:val="21"/>
              </w:rPr>
            </w:pPr>
            <w:r w:rsidRPr="00CD2315">
              <w:rPr>
                <w:rFonts w:ascii="宋体" w:eastAsia="宋体" w:hAnsi="宋体" w:cs="Times New Roman" w:hint="eastAsia"/>
                <w:szCs w:val="21"/>
              </w:rPr>
              <w:t>/</w:t>
            </w:r>
          </w:p>
        </w:tc>
        <w:tc>
          <w:tcPr>
            <w:tcW w:w="1456" w:type="dxa"/>
            <w:tcBorders>
              <w:top w:val="single" w:sz="4" w:space="0" w:color="auto"/>
              <w:left w:val="single" w:sz="4" w:space="0" w:color="auto"/>
              <w:bottom w:val="single" w:sz="4" w:space="0" w:color="auto"/>
              <w:right w:val="single" w:sz="4" w:space="0" w:color="auto"/>
            </w:tcBorders>
            <w:vAlign w:val="center"/>
          </w:tcPr>
          <w:p w:rsidR="00002D62" w:rsidRPr="00CD2315" w:rsidRDefault="00002D62" w:rsidP="00E365B3">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672" w:type="dxa"/>
            <w:tcBorders>
              <w:top w:val="single" w:sz="4" w:space="0" w:color="auto"/>
              <w:left w:val="single" w:sz="4" w:space="0" w:color="auto"/>
              <w:bottom w:val="single" w:sz="4" w:space="0" w:color="auto"/>
              <w:right w:val="single" w:sz="4" w:space="0" w:color="auto"/>
            </w:tcBorders>
            <w:vAlign w:val="center"/>
          </w:tcPr>
          <w:p w:rsidR="00002D62" w:rsidRPr="00CD2315" w:rsidRDefault="00002D62" w:rsidP="00E365B3">
            <w:pPr>
              <w:jc w:val="center"/>
              <w:rPr>
                <w:rFonts w:ascii="宋体" w:eastAsia="宋体" w:hAnsi="宋体" w:cs="Times New Roman"/>
                <w:szCs w:val="21"/>
              </w:rPr>
            </w:pPr>
            <w:r w:rsidRPr="00765D8C">
              <w:rPr>
                <w:rFonts w:ascii="宋体" w:eastAsia="宋体" w:hAnsi="宋体" w:cs="Times New Roman" w:hint="eastAsia"/>
                <w:szCs w:val="21"/>
              </w:rPr>
              <w:t>台</w:t>
            </w:r>
          </w:p>
        </w:tc>
        <w:tc>
          <w:tcPr>
            <w:tcW w:w="753" w:type="dxa"/>
            <w:tcBorders>
              <w:top w:val="single" w:sz="4" w:space="0" w:color="auto"/>
              <w:left w:val="single" w:sz="4" w:space="0" w:color="auto"/>
              <w:bottom w:val="single" w:sz="4" w:space="0" w:color="auto"/>
              <w:right w:val="single" w:sz="4" w:space="0" w:color="auto"/>
            </w:tcBorders>
            <w:vAlign w:val="center"/>
          </w:tcPr>
          <w:p w:rsidR="00002D62" w:rsidRPr="00CD2315" w:rsidRDefault="00002D62" w:rsidP="00E365B3">
            <w:pPr>
              <w:jc w:val="center"/>
              <w:rPr>
                <w:rFonts w:ascii="宋体" w:eastAsia="宋体" w:hAnsi="宋体" w:cs="Times New Roman"/>
                <w:szCs w:val="21"/>
              </w:rPr>
            </w:pPr>
            <w:r>
              <w:rPr>
                <w:rFonts w:ascii="宋体" w:eastAsia="宋体" w:hAnsi="宋体" w:cs="Times New Roman" w:hint="eastAsia"/>
                <w:szCs w:val="21"/>
              </w:rPr>
              <w:t>1</w:t>
            </w:r>
          </w:p>
        </w:tc>
        <w:tc>
          <w:tcPr>
            <w:tcW w:w="1376" w:type="dxa"/>
            <w:tcBorders>
              <w:top w:val="single" w:sz="4" w:space="0" w:color="auto"/>
              <w:left w:val="single" w:sz="4" w:space="0" w:color="auto"/>
              <w:bottom w:val="single" w:sz="4" w:space="0" w:color="auto"/>
              <w:right w:val="single" w:sz="4" w:space="0" w:color="auto"/>
            </w:tcBorders>
            <w:vAlign w:val="center"/>
          </w:tcPr>
          <w:p w:rsidR="00002D62" w:rsidRPr="00CD2315" w:rsidRDefault="00002D62" w:rsidP="00E365B3">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7" w:type="dxa"/>
            <w:tcBorders>
              <w:top w:val="single" w:sz="4" w:space="0" w:color="auto"/>
              <w:left w:val="single" w:sz="4" w:space="0" w:color="auto"/>
              <w:bottom w:val="single" w:sz="4" w:space="0" w:color="auto"/>
              <w:right w:val="single" w:sz="4" w:space="0" w:color="auto"/>
            </w:tcBorders>
            <w:vAlign w:val="center"/>
          </w:tcPr>
          <w:p w:rsidR="00002D62" w:rsidRPr="00CD2315" w:rsidRDefault="00002D62" w:rsidP="00E365B3">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628" w:type="dxa"/>
            <w:tcBorders>
              <w:top w:val="single" w:sz="4" w:space="0" w:color="auto"/>
              <w:left w:val="single" w:sz="4" w:space="0" w:color="auto"/>
              <w:bottom w:val="single" w:sz="4" w:space="0" w:color="auto"/>
              <w:right w:val="single" w:sz="4" w:space="0" w:color="auto"/>
            </w:tcBorders>
            <w:vAlign w:val="center"/>
          </w:tcPr>
          <w:p w:rsidR="00002D62" w:rsidRPr="00CD2315" w:rsidRDefault="00002D62" w:rsidP="00E365B3">
            <w:pPr>
              <w:jc w:val="center"/>
              <w:rPr>
                <w:rFonts w:ascii="宋体" w:eastAsia="宋体" w:hAnsi="宋体" w:cs="Times New Roman"/>
                <w:szCs w:val="21"/>
              </w:rPr>
            </w:pPr>
          </w:p>
        </w:tc>
      </w:tr>
      <w:tr w:rsidR="00002D62" w:rsidRPr="00CD2315" w:rsidTr="00E365B3">
        <w:trPr>
          <w:cantSplit/>
          <w:trHeight w:hRule="exact" w:val="706"/>
          <w:jc w:val="center"/>
        </w:trPr>
        <w:tc>
          <w:tcPr>
            <w:tcW w:w="783" w:type="dxa"/>
            <w:tcBorders>
              <w:top w:val="single" w:sz="4" w:space="0" w:color="auto"/>
              <w:left w:val="single" w:sz="4" w:space="0" w:color="auto"/>
              <w:bottom w:val="single" w:sz="4" w:space="0" w:color="auto"/>
              <w:right w:val="single" w:sz="4" w:space="0" w:color="auto"/>
            </w:tcBorders>
            <w:vAlign w:val="center"/>
          </w:tcPr>
          <w:p w:rsidR="00002D62" w:rsidRPr="00CD2315" w:rsidRDefault="00002D62" w:rsidP="00E365B3">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7761" w:type="dxa"/>
            <w:gridSpan w:val="8"/>
            <w:tcBorders>
              <w:top w:val="single" w:sz="4" w:space="0" w:color="auto"/>
              <w:left w:val="single" w:sz="4" w:space="0" w:color="auto"/>
              <w:bottom w:val="single" w:sz="4" w:space="0" w:color="auto"/>
              <w:right w:val="single" w:sz="4" w:space="0" w:color="auto"/>
            </w:tcBorders>
            <w:vAlign w:val="center"/>
          </w:tcPr>
          <w:p w:rsidR="00002D62" w:rsidRPr="00CD2315" w:rsidRDefault="00002D62" w:rsidP="00E365B3">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002D62" w:rsidRPr="00CD2315" w:rsidRDefault="00002D62" w:rsidP="00E365B3">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002D62" w:rsidRPr="00CD2315" w:rsidRDefault="00002D62" w:rsidP="00002D6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002D62" w:rsidRPr="00CD2315" w:rsidRDefault="00002D62" w:rsidP="00002D6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w:t>
      </w:r>
      <w:r w:rsidRPr="00E016D8">
        <w:rPr>
          <w:rFonts w:asciiTheme="minorEastAsia" w:hAnsiTheme="minorEastAsia" w:cs="Times New Roman" w:hint="eastAsia"/>
          <w:kern w:val="0"/>
          <w:sz w:val="24"/>
          <w:szCs w:val="24"/>
        </w:rPr>
        <w:t>3</w:t>
      </w:r>
      <w:r w:rsidRPr="00CD2315">
        <w:rPr>
          <w:rFonts w:ascii="宋体" w:eastAsia="宋体" w:hAnsi="宋体" w:cs="Times New Roman" w:hint="eastAsia"/>
          <w:sz w:val="24"/>
          <w:szCs w:val="24"/>
        </w:rPr>
        <w:t>年。</w:t>
      </w:r>
    </w:p>
    <w:p w:rsidR="00002D62" w:rsidRPr="00CD2315" w:rsidRDefault="00002D62" w:rsidP="00002D6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002D62" w:rsidRPr="00CD2315" w:rsidRDefault="00002D62" w:rsidP="00002D6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002D62" w:rsidRPr="00CD2315" w:rsidRDefault="00002D62" w:rsidP="00002D6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002D62" w:rsidRPr="00CD2315" w:rsidRDefault="00002D62" w:rsidP="00002D6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002D62" w:rsidRPr="00CD2315" w:rsidRDefault="00002D62" w:rsidP="00002D6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002D62" w:rsidRPr="00CD2315" w:rsidRDefault="00002D62" w:rsidP="00002D6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002D62" w:rsidRPr="00CD2315" w:rsidRDefault="00002D62" w:rsidP="00002D6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002D62" w:rsidRPr="00CD2315" w:rsidRDefault="00002D62" w:rsidP="00002D62">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6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002D62" w:rsidRPr="00CD2315" w:rsidRDefault="00002D62" w:rsidP="00002D62">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002D62" w:rsidRPr="00CD2315" w:rsidRDefault="00002D62" w:rsidP="00002D62">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良好的商业信誉和健全的财务会计制度证明材料（会计师事务所出具的近3年审计报告主要内容，至少包含资产负债表、利润表、现金流量表或公司财务报表，至少应包括资产负债表、利润表及现金流量表）；</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p>
    <w:p w:rsidR="00002D62" w:rsidRPr="00CD2315" w:rsidRDefault="00002D62" w:rsidP="00002D62">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002D62" w:rsidRPr="00CD2315" w:rsidRDefault="00002D62" w:rsidP="00002D6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002D62" w:rsidRPr="00CD2315" w:rsidRDefault="00002D62" w:rsidP="00002D62">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5</w:t>
      </w:r>
      <w:r w:rsidRPr="00CD2315">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12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002D62" w:rsidRPr="00CD2315" w:rsidRDefault="00002D62" w:rsidP="00002D62">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12</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002D62" w:rsidRPr="00CD2315" w:rsidRDefault="00002D62" w:rsidP="00002D62">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002D62" w:rsidRPr="00CD2315" w:rsidRDefault="00002D62" w:rsidP="00002D62">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002D62" w:rsidRPr="00CD2315" w:rsidRDefault="00002D62" w:rsidP="00002D6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002D62" w:rsidRPr="00CD2315" w:rsidRDefault="00002D62" w:rsidP="00002D62">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12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002D62" w:rsidRPr="00CD2315" w:rsidRDefault="00002D62" w:rsidP="00002D62">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002D62" w:rsidRPr="00CD2315" w:rsidRDefault="00002D62" w:rsidP="00002D6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002D62" w:rsidRPr="00CD2315" w:rsidRDefault="00002D62" w:rsidP="00002D6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002D62" w:rsidRPr="00CD2315" w:rsidRDefault="00002D62" w:rsidP="00002D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023-68754035    </w:t>
      </w:r>
    </w:p>
    <w:p w:rsidR="00002D62" w:rsidRPr="00CD2315" w:rsidRDefault="00002D62" w:rsidP="00002D62">
      <w:pPr>
        <w:spacing w:afterLines="50" w:line="440" w:lineRule="exact"/>
        <w:ind w:leftChars="432" w:left="4167" w:hangingChars="1428" w:hanging="3299"/>
        <w:rPr>
          <w:rFonts w:ascii="宋体" w:eastAsia="宋体" w:hAnsi="宋体" w:cs="Times New Roman"/>
          <w:sz w:val="24"/>
          <w:szCs w:val="24"/>
        </w:rPr>
      </w:pPr>
    </w:p>
    <w:p w:rsidR="00002D62" w:rsidRPr="00CD2315" w:rsidRDefault="00002D62" w:rsidP="00002D62">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002D62" w:rsidRPr="00E016D8" w:rsidRDefault="00002D62" w:rsidP="00002D62">
      <w:pPr>
        <w:autoSpaceDE w:val="0"/>
        <w:autoSpaceDN w:val="0"/>
        <w:adjustRightInd w:val="0"/>
        <w:snapToGrid w:val="0"/>
        <w:spacing w:line="440" w:lineRule="exact"/>
        <w:rPr>
          <w:rFonts w:asciiTheme="minorEastAsia" w:hAnsiTheme="minorEastAsia" w:cs="Times New Roman"/>
          <w:kern w:val="0"/>
          <w:sz w:val="24"/>
          <w:szCs w:val="24"/>
        </w:rPr>
        <w:sectPr w:rsidR="00002D62"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CD2315">
        <w:rPr>
          <w:rFonts w:ascii="宋体" w:eastAsia="宋体" w:hAnsi="宋体" w:cs="Times New Roman" w:hint="eastAsia"/>
          <w:sz w:val="24"/>
          <w:szCs w:val="24"/>
        </w:rPr>
        <w:t>2020 年 4月 2</w:t>
      </w:r>
      <w:r>
        <w:rPr>
          <w:rFonts w:ascii="宋体" w:eastAsia="宋体" w:hAnsi="宋体" w:cs="Times New Roman" w:hint="eastAsia"/>
          <w:sz w:val="24"/>
          <w:szCs w:val="24"/>
        </w:rPr>
        <w:t>6</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663364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174" w:type="pct"/>
        <w:jc w:val="center"/>
        <w:tblLook w:val="00A0"/>
      </w:tblPr>
      <w:tblGrid>
        <w:gridCol w:w="851"/>
        <w:gridCol w:w="3028"/>
        <w:gridCol w:w="851"/>
        <w:gridCol w:w="2656"/>
        <w:gridCol w:w="1053"/>
        <w:gridCol w:w="936"/>
      </w:tblGrid>
      <w:tr w:rsidR="009B6C69" w:rsidRPr="00E016D8" w:rsidTr="00BE448D">
        <w:trPr>
          <w:trHeight w:hRule="exact" w:val="72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51"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E448D">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2B5F35" w:rsidP="004A2AB0">
            <w:pPr>
              <w:adjustRightInd w:val="0"/>
              <w:snapToGrid w:val="0"/>
              <w:jc w:val="center"/>
              <w:rPr>
                <w:rFonts w:asciiTheme="minorEastAsia" w:hAnsiTheme="minorEastAsia" w:cs="Times New Roman"/>
                <w:kern w:val="0"/>
                <w:sz w:val="24"/>
                <w:szCs w:val="24"/>
              </w:rPr>
            </w:pPr>
            <w:r w:rsidRPr="002B5F35">
              <w:rPr>
                <w:rFonts w:ascii="宋体" w:eastAsia="宋体" w:hAnsi="宋体" w:cs="Times New Roman" w:hint="eastAsia"/>
                <w:bCs/>
                <w:szCs w:val="21"/>
              </w:rPr>
              <w:t>实时荧光定量PCR仪</w:t>
            </w:r>
          </w:p>
        </w:tc>
        <w:tc>
          <w:tcPr>
            <w:tcW w:w="851"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58537C" w:rsidRDefault="00AA55F3" w:rsidP="004A2AB0">
            <w:pPr>
              <w:adjustRightInd w:val="0"/>
              <w:snapToGrid w:val="0"/>
              <w:jc w:val="center"/>
              <w:rPr>
                <w:rFonts w:asciiTheme="minorEastAsia" w:hAnsiTheme="minorEastAsia" w:cs="Times New Roman"/>
                <w:kern w:val="0"/>
                <w:szCs w:val="21"/>
              </w:rPr>
            </w:pPr>
            <w:r w:rsidRPr="0058537C">
              <w:rPr>
                <w:rFonts w:asciiTheme="minorEastAsia" w:hAnsiTheme="minorEastAsia" w:cs="Times New Roman" w:hint="eastAsia"/>
                <w:kern w:val="0"/>
                <w:szCs w:val="21"/>
              </w:rPr>
              <w:t>详见下表</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BE448D"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C3048F"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2B5F35" w:rsidP="00895983">
      <w:pPr>
        <w:adjustRightInd w:val="0"/>
        <w:snapToGrid w:val="0"/>
        <w:spacing w:line="440" w:lineRule="exact"/>
        <w:jc w:val="center"/>
        <w:rPr>
          <w:rFonts w:ascii="宋体" w:hAnsi="宋体" w:cs="宋体"/>
          <w:bCs/>
          <w:kern w:val="0"/>
          <w:sz w:val="32"/>
          <w:szCs w:val="32"/>
        </w:rPr>
      </w:pPr>
      <w:r w:rsidRPr="002B5F35">
        <w:rPr>
          <w:rFonts w:ascii="宋体" w:eastAsia="宋体" w:hAnsi="宋体" w:cs="宋体" w:hint="eastAsia"/>
          <w:bCs/>
          <w:kern w:val="0"/>
          <w:sz w:val="32"/>
          <w:szCs w:val="32"/>
        </w:rPr>
        <w:t>实时荧光定量PCR仪</w:t>
      </w:r>
      <w:r w:rsidR="00241372" w:rsidRPr="00FC3062">
        <w:rPr>
          <w:rFonts w:ascii="宋体" w:eastAsia="宋体" w:hAnsi="宋体" w:cs="宋体" w:hint="eastAsia"/>
          <w:bCs/>
          <w:kern w:val="0"/>
          <w:sz w:val="32"/>
          <w:szCs w:val="32"/>
        </w:rPr>
        <w:t>技术要求</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2537"/>
        <w:gridCol w:w="4961"/>
        <w:gridCol w:w="992"/>
      </w:tblGrid>
      <w:tr w:rsidR="002B5F35" w:rsidTr="002B5F35">
        <w:trPr>
          <w:trHeight w:val="54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序号</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技术和性能参数名称</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技术参数和性能要求</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备注</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1</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设备使用需求</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1.1</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设备用途</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left"/>
              <w:rPr>
                <w:rFonts w:asciiTheme="minorEastAsia" w:hAnsiTheme="minorEastAsia" w:cs="宋体"/>
                <w:kern w:val="0"/>
                <w:szCs w:val="21"/>
              </w:rPr>
            </w:pPr>
            <w:r w:rsidRPr="002B5F35">
              <w:rPr>
                <w:rFonts w:asciiTheme="minorEastAsia" w:hAnsiTheme="minorEastAsia" w:cs="宋体" w:hint="eastAsia"/>
                <w:kern w:val="0"/>
                <w:szCs w:val="21"/>
              </w:rPr>
              <w:t>基因的表达调控分析，细菌和病毒的快速分型和鉴定，利用高分辨率熔解曲线（HRM）进行突变检测、SNP分析、等位基因分型、HLA配型检测、突变发现，利用高分辨率熔解曲线（HRM）进行甲基化程度分析</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kern w:val="0"/>
                <w:szCs w:val="21"/>
              </w:rPr>
            </w:pPr>
            <w:r w:rsidRPr="002B5F35">
              <w:rPr>
                <w:rFonts w:asciiTheme="minorEastAsia" w:hAnsiTheme="minorEastAsia" w:cs="宋体" w:hint="eastAsia"/>
                <w:b/>
                <w:kern w:val="0"/>
                <w:szCs w:val="21"/>
              </w:rPr>
              <w:t>2</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主要技术参数</w:t>
            </w:r>
            <w:r w:rsidRPr="002B5F35">
              <w:rPr>
                <w:rFonts w:asciiTheme="minorEastAsia" w:hAnsiTheme="minorEastAsia" w:cs="宋体" w:hint="eastAsia"/>
                <w:b/>
                <w:bCs/>
                <w:kern w:val="0"/>
                <w:szCs w:val="21"/>
              </w:rPr>
              <w:br/>
              <w:t>（一行只写一个参数）</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2.1</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★参数1</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 xml:space="preserve">光源：不少于≥5个LED，激发光≥5个波长； </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left"/>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2.2</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★参数2</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left"/>
              <w:rPr>
                <w:rFonts w:asciiTheme="minorEastAsia" w:hAnsiTheme="minorEastAsia" w:cs="宋体"/>
                <w:kern w:val="0"/>
                <w:szCs w:val="21"/>
              </w:rPr>
            </w:pPr>
            <w:r w:rsidRPr="002B5F35">
              <w:rPr>
                <w:rFonts w:asciiTheme="minorEastAsia" w:hAnsiTheme="minorEastAsia" w:cs="宋体" w:hint="eastAsia"/>
                <w:kern w:val="0"/>
                <w:szCs w:val="21"/>
              </w:rPr>
              <w:t>检测器：具有≥5个独立的检测器，避免不同波长光源对检测器的交叉干扰</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left"/>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2.3</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★参数3</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温度控制：具有动态温度梯度功能，1次至少可以优化8个退火温度</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left"/>
              <w:rPr>
                <w:rFonts w:asciiTheme="minorEastAsia" w:hAnsiTheme="minorEastAsia" w:cs="Times New Roman"/>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2.4</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参数4</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left"/>
              <w:rPr>
                <w:rFonts w:asciiTheme="minorEastAsia" w:hAnsiTheme="minorEastAsia" w:cs="宋体"/>
                <w:kern w:val="0"/>
                <w:szCs w:val="21"/>
              </w:rPr>
            </w:pPr>
            <w:r w:rsidRPr="002B5F35">
              <w:rPr>
                <w:rFonts w:asciiTheme="minorEastAsia" w:hAnsiTheme="minorEastAsia" w:cs="宋体" w:hint="eastAsia"/>
                <w:kern w:val="0"/>
                <w:szCs w:val="21"/>
              </w:rPr>
              <w:t>最大升、降温速度：≥5°C/秒</w:t>
            </w:r>
          </w:p>
        </w:tc>
        <w:tc>
          <w:tcPr>
            <w:tcW w:w="992" w:type="dxa"/>
            <w:tcBorders>
              <w:top w:val="single" w:sz="4" w:space="0" w:color="auto"/>
              <w:left w:val="single" w:sz="4" w:space="0" w:color="auto"/>
              <w:bottom w:val="single" w:sz="4" w:space="0" w:color="auto"/>
              <w:right w:val="single" w:sz="4" w:space="0" w:color="auto"/>
            </w:tcBorders>
            <w:vAlign w:val="center"/>
          </w:tcPr>
          <w:p w:rsidR="002B5F35" w:rsidRPr="002B5F35" w:rsidRDefault="002B5F35" w:rsidP="002B5F35">
            <w:pPr>
              <w:widowControl/>
              <w:adjustRightInd w:val="0"/>
              <w:snapToGrid w:val="0"/>
              <w:spacing w:line="360" w:lineRule="exact"/>
              <w:jc w:val="left"/>
              <w:rPr>
                <w:rFonts w:asciiTheme="minorEastAsia" w:hAnsiTheme="minorEastAsia" w:cs="宋体"/>
                <w:kern w:val="0"/>
                <w:szCs w:val="21"/>
              </w:rPr>
            </w:pP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2.5</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参数5</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样品反应体积：5-50µl</w:t>
            </w:r>
          </w:p>
        </w:tc>
        <w:tc>
          <w:tcPr>
            <w:tcW w:w="992" w:type="dxa"/>
            <w:tcBorders>
              <w:top w:val="single" w:sz="4" w:space="0" w:color="auto"/>
              <w:left w:val="single" w:sz="4" w:space="0" w:color="auto"/>
              <w:bottom w:val="single" w:sz="4" w:space="0" w:color="auto"/>
              <w:right w:val="single" w:sz="4" w:space="0" w:color="auto"/>
            </w:tcBorders>
            <w:vAlign w:val="center"/>
          </w:tcPr>
          <w:p w:rsidR="002B5F35" w:rsidRPr="002B5F35" w:rsidRDefault="002B5F35" w:rsidP="002B5F35">
            <w:pPr>
              <w:widowControl/>
              <w:adjustRightInd w:val="0"/>
              <w:snapToGrid w:val="0"/>
              <w:spacing w:line="360" w:lineRule="exact"/>
              <w:jc w:val="left"/>
              <w:rPr>
                <w:rFonts w:asciiTheme="minorEastAsia" w:hAnsiTheme="minorEastAsia" w:cs="宋体"/>
                <w:kern w:val="0"/>
                <w:szCs w:val="21"/>
              </w:rPr>
            </w:pP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2.6</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参数6</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升降温方式：半导体加热，制冷</w:t>
            </w:r>
          </w:p>
        </w:tc>
        <w:tc>
          <w:tcPr>
            <w:tcW w:w="992" w:type="dxa"/>
            <w:tcBorders>
              <w:top w:val="single" w:sz="4" w:space="0" w:color="auto"/>
              <w:left w:val="single" w:sz="4" w:space="0" w:color="auto"/>
              <w:bottom w:val="single" w:sz="4" w:space="0" w:color="auto"/>
              <w:right w:val="single" w:sz="4" w:space="0" w:color="auto"/>
            </w:tcBorders>
            <w:vAlign w:val="center"/>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2.7</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参数7</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荧光检测模式：顶部逐孔扫描检测</w:t>
            </w:r>
          </w:p>
        </w:tc>
        <w:tc>
          <w:tcPr>
            <w:tcW w:w="992" w:type="dxa"/>
            <w:tcBorders>
              <w:top w:val="single" w:sz="4" w:space="0" w:color="auto"/>
              <w:left w:val="single" w:sz="4" w:space="0" w:color="auto"/>
              <w:bottom w:val="single" w:sz="4" w:space="0" w:color="auto"/>
              <w:right w:val="single" w:sz="4" w:space="0" w:color="auto"/>
            </w:tcBorders>
            <w:vAlign w:val="center"/>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2.8</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参数8</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温度精确度：≤±0.2°C ；温度均一性：≤±0.4°C</w:t>
            </w:r>
          </w:p>
        </w:tc>
        <w:tc>
          <w:tcPr>
            <w:tcW w:w="992" w:type="dxa"/>
            <w:tcBorders>
              <w:top w:val="single" w:sz="4" w:space="0" w:color="auto"/>
              <w:left w:val="single" w:sz="4" w:space="0" w:color="auto"/>
              <w:bottom w:val="single" w:sz="4" w:space="0" w:color="auto"/>
              <w:right w:val="single" w:sz="4" w:space="0" w:color="auto"/>
            </w:tcBorders>
            <w:vAlign w:val="center"/>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lastRenderedPageBreak/>
              <w:t>2.9</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参数9</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可检测的荧光素包括：FAM™、SYBR Green I™、VIC®、 HEX™、 TET™、 Cal Gold 540™、ROX™、TEXAS RED®、 Cal Red 610™、 Quasar 670™和Quasar 705™等</w:t>
            </w:r>
          </w:p>
        </w:tc>
        <w:tc>
          <w:tcPr>
            <w:tcW w:w="992" w:type="dxa"/>
            <w:tcBorders>
              <w:top w:val="single" w:sz="4" w:space="0" w:color="auto"/>
              <w:left w:val="single" w:sz="4" w:space="0" w:color="auto"/>
              <w:bottom w:val="single" w:sz="4" w:space="0" w:color="auto"/>
              <w:right w:val="single" w:sz="4" w:space="0" w:color="auto"/>
            </w:tcBorders>
            <w:vAlign w:val="center"/>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2.10</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参数10</w:t>
            </w:r>
          </w:p>
        </w:tc>
        <w:tc>
          <w:tcPr>
            <w:tcW w:w="4961" w:type="dxa"/>
            <w:tcBorders>
              <w:top w:val="single" w:sz="4" w:space="0" w:color="auto"/>
              <w:left w:val="single" w:sz="4" w:space="0" w:color="auto"/>
              <w:bottom w:val="single" w:sz="4" w:space="0" w:color="auto"/>
              <w:right w:val="single" w:sz="4" w:space="0" w:color="auto"/>
            </w:tcBorders>
            <w:vAlign w:val="center"/>
          </w:tcPr>
          <w:p w:rsidR="002B5F35" w:rsidRPr="002B5F35" w:rsidRDefault="002B5F35" w:rsidP="002B5F35">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提供多重相对定量的分析方法，包括EΔCq法、EΔΔCq法、多内参校正法、结合功能强大的Gene Study模块，能合并分析无限量的数据文件。</w:t>
            </w:r>
          </w:p>
        </w:tc>
        <w:tc>
          <w:tcPr>
            <w:tcW w:w="992" w:type="dxa"/>
            <w:tcBorders>
              <w:top w:val="single" w:sz="4" w:space="0" w:color="auto"/>
              <w:left w:val="single" w:sz="4" w:space="0" w:color="auto"/>
              <w:bottom w:val="single" w:sz="4" w:space="0" w:color="auto"/>
              <w:right w:val="single" w:sz="4" w:space="0" w:color="auto"/>
            </w:tcBorders>
            <w:vAlign w:val="center"/>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2.11</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参数11</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软件可自动计算目标基因的校正表达量，并以图表直观显示结果。</w:t>
            </w:r>
          </w:p>
        </w:tc>
        <w:tc>
          <w:tcPr>
            <w:tcW w:w="992" w:type="dxa"/>
            <w:tcBorders>
              <w:top w:val="single" w:sz="4" w:space="0" w:color="auto"/>
              <w:left w:val="single" w:sz="4" w:space="0" w:color="auto"/>
              <w:bottom w:val="single" w:sz="4" w:space="0" w:color="auto"/>
              <w:right w:val="single" w:sz="4" w:space="0" w:color="auto"/>
            </w:tcBorders>
            <w:vAlign w:val="center"/>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kern w:val="0"/>
                <w:szCs w:val="21"/>
              </w:rPr>
            </w:pPr>
            <w:r w:rsidRPr="002B5F35">
              <w:rPr>
                <w:rFonts w:asciiTheme="minorEastAsia" w:hAnsiTheme="minorEastAsia" w:cs="宋体" w:hint="eastAsia"/>
                <w:b/>
                <w:kern w:val="0"/>
                <w:szCs w:val="21"/>
              </w:rPr>
              <w:t>3</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配置需求</w:t>
            </w:r>
            <w:r w:rsidRPr="002B5F35">
              <w:rPr>
                <w:rFonts w:asciiTheme="minorEastAsia" w:hAnsiTheme="minorEastAsia" w:cs="宋体" w:hint="eastAsia"/>
                <w:b/>
                <w:bCs/>
                <w:kern w:val="0"/>
                <w:szCs w:val="21"/>
              </w:rPr>
              <w:br/>
              <w:t>（一行只写一个配置）</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3.1</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配置1</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高分辨率荧光定量PCR仪主机1台</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3.2</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配置2</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定量PCR分析软件1套</w:t>
            </w:r>
          </w:p>
        </w:tc>
        <w:tc>
          <w:tcPr>
            <w:tcW w:w="992" w:type="dxa"/>
            <w:tcBorders>
              <w:top w:val="single" w:sz="4" w:space="0" w:color="auto"/>
              <w:left w:val="single" w:sz="4" w:space="0" w:color="auto"/>
              <w:bottom w:val="single" w:sz="4" w:space="0" w:color="auto"/>
              <w:right w:val="single" w:sz="4" w:space="0" w:color="auto"/>
            </w:tcBorders>
            <w:vAlign w:val="center"/>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3.3</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配置3 </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工作站1套</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3.4</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配置4</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品牌电脑1台</w:t>
            </w:r>
          </w:p>
        </w:tc>
        <w:tc>
          <w:tcPr>
            <w:tcW w:w="992" w:type="dxa"/>
            <w:tcBorders>
              <w:top w:val="single" w:sz="4" w:space="0" w:color="auto"/>
              <w:left w:val="single" w:sz="4" w:space="0" w:color="auto"/>
              <w:bottom w:val="single" w:sz="4" w:space="0" w:color="auto"/>
              <w:right w:val="single" w:sz="4" w:space="0" w:color="auto"/>
            </w:tcBorders>
            <w:vAlign w:val="center"/>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4</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售后服务</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4.1</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保修年限</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≥3年</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4.2</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出现故障响应时间</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维修到达现场时间≤ 6小时（本地）</w:t>
            </w:r>
            <w:r w:rsidRPr="002B5F35">
              <w:rPr>
                <w:rFonts w:asciiTheme="minorEastAsia" w:hAnsiTheme="minorEastAsia" w:cs="宋体" w:hint="eastAsia"/>
                <w:kern w:val="0"/>
                <w:szCs w:val="21"/>
              </w:rPr>
              <w:br/>
              <w:t>维修到达现场时间≤24小时（外地）</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4.3</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维修支持</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配件供应时间≥10年</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4.4</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耗材及零配件</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提供耗材及主要零配件目录（含报价）</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4.5</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维修资料</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提供详细操作手册、维修保养手册、安装手册等</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4.6</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维修工具</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提供维修专用工具1套</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4.7</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预防性维修</w:t>
            </w:r>
            <w:r w:rsidRPr="002B5F35">
              <w:rPr>
                <w:rFonts w:asciiTheme="minorEastAsia" w:hAnsiTheme="minorEastAsia" w:cs="宋体" w:hint="eastAsia"/>
                <w:kern w:val="0"/>
                <w:szCs w:val="21"/>
              </w:rPr>
              <w:br/>
              <w:t>/定期维护保养</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保修期内提供定期维护保养服务</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4.8</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维修密码支持</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开放</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lastRenderedPageBreak/>
              <w:t>4.9</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升级</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终身免费软件升级</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4.10</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使用培训</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支持</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4.11</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工程师培训</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支持</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w:t>
      </w:r>
      <w:r w:rsidRPr="00CA47C5">
        <w:rPr>
          <w:rFonts w:asciiTheme="minorEastAsia" w:hAnsiTheme="minorEastAsia" w:cs="Arial" w:hint="eastAsia"/>
          <w:sz w:val="24"/>
          <w:szCs w:val="24"/>
        </w:rPr>
        <w:lastRenderedPageBreak/>
        <w:t>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663364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最近连续6个月纳税的银行转账汇款单（依法免税的投标人，应提供相应文件证</w:t>
      </w:r>
      <w:r w:rsidRPr="005F680F">
        <w:rPr>
          <w:rFonts w:asciiTheme="minorEastAsia" w:hAnsiTheme="minorEastAsia" w:cs="Times New Roman" w:hint="eastAsia"/>
          <w:kern w:val="0"/>
          <w:sz w:val="24"/>
          <w:szCs w:val="24"/>
        </w:rPr>
        <w:lastRenderedPageBreak/>
        <w:t>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生产企业对代理公司销售授权书（区域以上授权,进口产品需提供原产厂家对中国总代的中英文授权书复印件或同步翻译件）</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生产企业对代理公司销售授权书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A05E8A">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05E8A">
        <w:trPr>
          <w:trHeight w:val="435"/>
        </w:trPr>
        <w:tc>
          <w:tcPr>
            <w:tcW w:w="8637"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A05E8A">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A05E8A">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05E8A">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A05E8A">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A05E8A">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A05E8A">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A05E8A">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05E8A">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A05E8A">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A05E8A">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A05E8A">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A05E8A">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A05E8A">
        <w:trPr>
          <w:trHeight w:val="529"/>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895983">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DB5085" w:rsidRPr="00DB5085">
              <w:rPr>
                <w:rFonts w:ascii="宋体" w:hAnsi="宋体" w:cs="宋体" w:hint="eastAsia"/>
                <w:sz w:val="21"/>
                <w:szCs w:val="21"/>
              </w:rPr>
              <w:t>光源：不少于≥5个LED，激发光≥5个波长</w:t>
            </w:r>
          </w:p>
        </w:tc>
        <w:tc>
          <w:tcPr>
            <w:tcW w:w="719" w:type="dxa"/>
            <w:vAlign w:val="center"/>
            <w:hideMark/>
          </w:tcPr>
          <w:p w:rsidR="00AB4A4E" w:rsidRPr="00AB4A4E" w:rsidRDefault="00DB508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16497D" w:rsidRPr="00AB4A4E" w:rsidTr="00A05E8A">
        <w:trPr>
          <w:trHeight w:val="330"/>
        </w:trPr>
        <w:tc>
          <w:tcPr>
            <w:tcW w:w="703" w:type="dxa"/>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16497D" w:rsidRPr="003D363B" w:rsidRDefault="0016497D" w:rsidP="00895983">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DB5085" w:rsidRPr="00DB5085">
              <w:rPr>
                <w:rFonts w:ascii="宋体" w:hAnsi="宋体" w:cs="宋体" w:hint="eastAsia"/>
                <w:sz w:val="21"/>
                <w:szCs w:val="21"/>
              </w:rPr>
              <w:t>检测器：具有≥5个独立的检测器，避免不同波长光源对检测器的交叉干扰</w:t>
            </w:r>
          </w:p>
        </w:tc>
        <w:tc>
          <w:tcPr>
            <w:tcW w:w="719" w:type="dxa"/>
            <w:vAlign w:val="center"/>
            <w:hideMark/>
          </w:tcPr>
          <w:p w:rsidR="0016497D" w:rsidRPr="00AB4A4E" w:rsidRDefault="00DB5085" w:rsidP="007408D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A129B3" w:rsidRDefault="00C657DF" w:rsidP="00895983">
            <w:pPr>
              <w:adjustRightInd w:val="0"/>
              <w:snapToGrid w:val="0"/>
              <w:spacing w:line="440" w:lineRule="exact"/>
              <w:rPr>
                <w:rFonts w:ascii="宋体" w:hAnsi="宋体" w:cs="宋体"/>
                <w:sz w:val="21"/>
                <w:szCs w:val="21"/>
              </w:rPr>
            </w:pPr>
            <w:r w:rsidRPr="003D363B">
              <w:rPr>
                <w:rFonts w:ascii="宋体" w:hAnsi="宋体" w:cs="宋体" w:hint="eastAsia"/>
                <w:sz w:val="21"/>
                <w:szCs w:val="21"/>
              </w:rPr>
              <w:t>★</w:t>
            </w:r>
            <w:r w:rsidR="00DB5085" w:rsidRPr="00DB5085">
              <w:rPr>
                <w:rFonts w:ascii="宋体" w:hAnsi="宋体" w:cs="宋体" w:hint="eastAsia"/>
                <w:sz w:val="21"/>
                <w:szCs w:val="21"/>
              </w:rPr>
              <w:t>温度控制：具有动态温度梯度功能，1次至少可以优化8个退火温度</w:t>
            </w:r>
          </w:p>
        </w:tc>
        <w:tc>
          <w:tcPr>
            <w:tcW w:w="719" w:type="dxa"/>
            <w:vAlign w:val="center"/>
            <w:hideMark/>
          </w:tcPr>
          <w:p w:rsidR="00AB4A4E" w:rsidRPr="00AB4A4E" w:rsidRDefault="00DB508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16497D" w:rsidRPr="00AB4A4E" w:rsidTr="00A05E8A">
        <w:trPr>
          <w:trHeight w:val="330"/>
        </w:trPr>
        <w:tc>
          <w:tcPr>
            <w:tcW w:w="703" w:type="dxa"/>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16497D" w:rsidRPr="00A129B3" w:rsidRDefault="00DB5085" w:rsidP="00A129B3">
            <w:pPr>
              <w:adjustRightInd w:val="0"/>
              <w:snapToGrid w:val="0"/>
              <w:spacing w:line="440" w:lineRule="exact"/>
              <w:rPr>
                <w:rFonts w:ascii="宋体" w:hAnsi="宋体" w:cs="宋体"/>
                <w:sz w:val="21"/>
                <w:szCs w:val="21"/>
              </w:rPr>
            </w:pPr>
            <w:r w:rsidRPr="00DB5085">
              <w:rPr>
                <w:rFonts w:ascii="宋体" w:hAnsi="宋体" w:cs="宋体" w:hint="eastAsia"/>
                <w:sz w:val="21"/>
                <w:szCs w:val="21"/>
              </w:rPr>
              <w:t>最大升、降温速度：≥5°C/秒</w:t>
            </w:r>
          </w:p>
        </w:tc>
        <w:tc>
          <w:tcPr>
            <w:tcW w:w="719" w:type="dxa"/>
            <w:vAlign w:val="center"/>
            <w:hideMark/>
          </w:tcPr>
          <w:p w:rsidR="0016497D" w:rsidRPr="00AB4A4E" w:rsidRDefault="00DB5085" w:rsidP="007408D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DB5085" w:rsidRPr="00AB4A4E" w:rsidTr="00A05E8A">
        <w:trPr>
          <w:trHeight w:val="330"/>
        </w:trPr>
        <w:tc>
          <w:tcPr>
            <w:tcW w:w="703" w:type="dxa"/>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988" w:type="dxa"/>
            <w:gridSpan w:val="2"/>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6946" w:type="dxa"/>
            <w:noWrap/>
          </w:tcPr>
          <w:p w:rsidR="00DB5085" w:rsidRPr="005B418F" w:rsidRDefault="00DB5085" w:rsidP="00DB5085">
            <w:pPr>
              <w:adjustRightInd w:val="0"/>
              <w:snapToGrid w:val="0"/>
              <w:spacing w:line="440" w:lineRule="exact"/>
              <w:rPr>
                <w:rFonts w:ascii="宋体" w:hAnsi="宋体" w:cs="宋体"/>
                <w:sz w:val="21"/>
                <w:szCs w:val="21"/>
              </w:rPr>
            </w:pPr>
            <w:r w:rsidRPr="00DB5085">
              <w:rPr>
                <w:rFonts w:ascii="宋体" w:hAnsi="宋体" w:cs="宋体" w:hint="eastAsia"/>
                <w:sz w:val="21"/>
                <w:szCs w:val="21"/>
              </w:rPr>
              <w:t>样品反应体积：5-50µl</w:t>
            </w:r>
          </w:p>
        </w:tc>
        <w:tc>
          <w:tcPr>
            <w:tcW w:w="719" w:type="dxa"/>
            <w:vAlign w:val="center"/>
          </w:tcPr>
          <w:p w:rsidR="00DB5085" w:rsidRPr="00AB4A4E" w:rsidRDefault="00DB5085" w:rsidP="00DB508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DB5085" w:rsidRPr="00AB4A4E" w:rsidTr="00A05E8A">
        <w:trPr>
          <w:trHeight w:val="330"/>
        </w:trPr>
        <w:tc>
          <w:tcPr>
            <w:tcW w:w="703" w:type="dxa"/>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988" w:type="dxa"/>
            <w:gridSpan w:val="2"/>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6946" w:type="dxa"/>
            <w:noWrap/>
          </w:tcPr>
          <w:p w:rsidR="00DB5085" w:rsidRPr="005B418F" w:rsidRDefault="00DB5085" w:rsidP="00DB5085">
            <w:pPr>
              <w:adjustRightInd w:val="0"/>
              <w:snapToGrid w:val="0"/>
              <w:spacing w:line="440" w:lineRule="exact"/>
              <w:rPr>
                <w:rFonts w:ascii="宋体" w:hAnsi="宋体" w:cs="宋体"/>
                <w:sz w:val="21"/>
                <w:szCs w:val="21"/>
              </w:rPr>
            </w:pPr>
            <w:r w:rsidRPr="00DB5085">
              <w:rPr>
                <w:rFonts w:ascii="宋体" w:hAnsi="宋体" w:cs="宋体" w:hint="eastAsia"/>
                <w:sz w:val="21"/>
                <w:szCs w:val="21"/>
              </w:rPr>
              <w:t>升降温方式：半导体加热，制冷</w:t>
            </w:r>
          </w:p>
        </w:tc>
        <w:tc>
          <w:tcPr>
            <w:tcW w:w="719" w:type="dxa"/>
            <w:vAlign w:val="center"/>
          </w:tcPr>
          <w:p w:rsidR="00DB5085" w:rsidRPr="00AB4A4E" w:rsidRDefault="00DB5085" w:rsidP="00DB508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DB5085" w:rsidRPr="00AB4A4E" w:rsidTr="00A05E8A">
        <w:trPr>
          <w:trHeight w:val="330"/>
        </w:trPr>
        <w:tc>
          <w:tcPr>
            <w:tcW w:w="703" w:type="dxa"/>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988" w:type="dxa"/>
            <w:gridSpan w:val="2"/>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6946" w:type="dxa"/>
            <w:noWrap/>
          </w:tcPr>
          <w:p w:rsidR="00DB5085" w:rsidRPr="005B418F" w:rsidRDefault="00DB5085" w:rsidP="00DB5085">
            <w:pPr>
              <w:adjustRightInd w:val="0"/>
              <w:snapToGrid w:val="0"/>
              <w:spacing w:line="440" w:lineRule="exact"/>
              <w:rPr>
                <w:rFonts w:ascii="宋体" w:hAnsi="宋体" w:cs="宋体"/>
                <w:sz w:val="21"/>
                <w:szCs w:val="21"/>
              </w:rPr>
            </w:pPr>
            <w:r w:rsidRPr="00DB5085">
              <w:rPr>
                <w:rFonts w:ascii="宋体" w:hAnsi="宋体" w:cs="宋体" w:hint="eastAsia"/>
                <w:sz w:val="21"/>
                <w:szCs w:val="21"/>
              </w:rPr>
              <w:t>荧光检测模式：顶部逐孔扫描检测</w:t>
            </w:r>
          </w:p>
        </w:tc>
        <w:tc>
          <w:tcPr>
            <w:tcW w:w="719" w:type="dxa"/>
            <w:vAlign w:val="center"/>
          </w:tcPr>
          <w:p w:rsidR="00DB5085" w:rsidRPr="00AB4A4E" w:rsidRDefault="00DB5085" w:rsidP="00DB508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DB5085" w:rsidRPr="00AB4A4E" w:rsidTr="00A05E8A">
        <w:trPr>
          <w:trHeight w:val="330"/>
        </w:trPr>
        <w:tc>
          <w:tcPr>
            <w:tcW w:w="703" w:type="dxa"/>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988" w:type="dxa"/>
            <w:gridSpan w:val="2"/>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6946" w:type="dxa"/>
            <w:noWrap/>
          </w:tcPr>
          <w:p w:rsidR="00DB5085" w:rsidRPr="005B418F" w:rsidRDefault="00DB5085" w:rsidP="00DB5085">
            <w:pPr>
              <w:adjustRightInd w:val="0"/>
              <w:snapToGrid w:val="0"/>
              <w:spacing w:line="440" w:lineRule="exact"/>
              <w:rPr>
                <w:rFonts w:ascii="宋体" w:hAnsi="宋体" w:cs="宋体"/>
                <w:sz w:val="21"/>
                <w:szCs w:val="21"/>
              </w:rPr>
            </w:pPr>
            <w:r w:rsidRPr="00DB5085">
              <w:rPr>
                <w:rFonts w:ascii="宋体" w:hAnsi="宋体" w:cs="宋体" w:hint="eastAsia"/>
                <w:sz w:val="21"/>
                <w:szCs w:val="21"/>
              </w:rPr>
              <w:t>温度精确度：≤±0.2°C ；温度均一性：≤±0.4°C</w:t>
            </w:r>
          </w:p>
        </w:tc>
        <w:tc>
          <w:tcPr>
            <w:tcW w:w="719" w:type="dxa"/>
            <w:vAlign w:val="center"/>
          </w:tcPr>
          <w:p w:rsidR="00DB5085" w:rsidRPr="00AB4A4E" w:rsidRDefault="00DB5085" w:rsidP="00DB508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DB5085" w:rsidRPr="00AB4A4E" w:rsidTr="00A05E8A">
        <w:trPr>
          <w:trHeight w:val="330"/>
        </w:trPr>
        <w:tc>
          <w:tcPr>
            <w:tcW w:w="703" w:type="dxa"/>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988" w:type="dxa"/>
            <w:gridSpan w:val="2"/>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6946" w:type="dxa"/>
            <w:noWrap/>
          </w:tcPr>
          <w:p w:rsidR="00DB5085" w:rsidRPr="005B418F" w:rsidRDefault="00DB5085" w:rsidP="00DB5085">
            <w:pPr>
              <w:adjustRightInd w:val="0"/>
              <w:snapToGrid w:val="0"/>
              <w:spacing w:line="440" w:lineRule="exact"/>
              <w:rPr>
                <w:rFonts w:ascii="宋体" w:hAnsi="宋体" w:cs="宋体"/>
                <w:sz w:val="21"/>
                <w:szCs w:val="21"/>
              </w:rPr>
            </w:pPr>
            <w:r w:rsidRPr="00DB5085">
              <w:rPr>
                <w:rFonts w:ascii="宋体" w:hAnsi="宋体" w:cs="宋体" w:hint="eastAsia"/>
                <w:sz w:val="21"/>
                <w:szCs w:val="21"/>
              </w:rPr>
              <w:t>可检测的荧光素包括：FAM™、SYBR Green I™、VIC®、 HEX™、 TET™、 Cal Gold 540™、ROX™、TEXAS RED®、 Cal Red 610™、 Quasar 670™和Quasar 705™等</w:t>
            </w:r>
          </w:p>
        </w:tc>
        <w:tc>
          <w:tcPr>
            <w:tcW w:w="719" w:type="dxa"/>
            <w:vAlign w:val="center"/>
          </w:tcPr>
          <w:p w:rsidR="00DB5085" w:rsidRPr="00AB4A4E" w:rsidRDefault="00DB5085" w:rsidP="00DB508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DB5085" w:rsidRPr="00AB4A4E" w:rsidTr="00A05E8A">
        <w:trPr>
          <w:trHeight w:val="330"/>
        </w:trPr>
        <w:tc>
          <w:tcPr>
            <w:tcW w:w="703" w:type="dxa"/>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988" w:type="dxa"/>
            <w:gridSpan w:val="2"/>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6946" w:type="dxa"/>
            <w:noWrap/>
          </w:tcPr>
          <w:p w:rsidR="00DB5085" w:rsidRPr="005B418F" w:rsidRDefault="00DB5085" w:rsidP="00DB5085">
            <w:pPr>
              <w:adjustRightInd w:val="0"/>
              <w:snapToGrid w:val="0"/>
              <w:spacing w:line="440" w:lineRule="exact"/>
              <w:rPr>
                <w:rFonts w:ascii="宋体" w:hAnsi="宋体" w:cs="宋体"/>
                <w:sz w:val="21"/>
                <w:szCs w:val="21"/>
              </w:rPr>
            </w:pPr>
            <w:r w:rsidRPr="00DB5085">
              <w:rPr>
                <w:rFonts w:ascii="宋体" w:hAnsi="宋体" w:cs="宋体" w:hint="eastAsia"/>
                <w:sz w:val="21"/>
                <w:szCs w:val="21"/>
              </w:rPr>
              <w:t>提供多重相对定量的分析方法，包括EΔCq法、EΔΔCq法、多内参校正法、结合功能强大的Gene Study模块，能合并分析无限量的数据文件</w:t>
            </w:r>
          </w:p>
        </w:tc>
        <w:tc>
          <w:tcPr>
            <w:tcW w:w="719" w:type="dxa"/>
            <w:vAlign w:val="center"/>
          </w:tcPr>
          <w:p w:rsidR="00DB5085" w:rsidRPr="00AB4A4E" w:rsidRDefault="00DB5085" w:rsidP="00DB508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DB5085" w:rsidRPr="00AB4A4E" w:rsidTr="00A05E8A">
        <w:trPr>
          <w:trHeight w:val="330"/>
        </w:trPr>
        <w:tc>
          <w:tcPr>
            <w:tcW w:w="703" w:type="dxa"/>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988" w:type="dxa"/>
            <w:gridSpan w:val="2"/>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6946" w:type="dxa"/>
            <w:noWrap/>
          </w:tcPr>
          <w:p w:rsidR="00DB5085" w:rsidRPr="005B418F" w:rsidRDefault="00DB5085" w:rsidP="00DB5085">
            <w:pPr>
              <w:adjustRightInd w:val="0"/>
              <w:snapToGrid w:val="0"/>
              <w:spacing w:line="440" w:lineRule="exact"/>
              <w:rPr>
                <w:rFonts w:ascii="宋体" w:hAnsi="宋体" w:cs="宋体"/>
                <w:sz w:val="21"/>
                <w:szCs w:val="21"/>
              </w:rPr>
            </w:pPr>
            <w:r w:rsidRPr="00DB5085">
              <w:rPr>
                <w:rFonts w:ascii="宋体" w:hAnsi="宋体" w:cs="宋体" w:hint="eastAsia"/>
                <w:sz w:val="21"/>
                <w:szCs w:val="21"/>
              </w:rPr>
              <w:t>软件可自动计算目标基因的校正表达量，并以图表直观显示结果</w:t>
            </w:r>
          </w:p>
        </w:tc>
        <w:tc>
          <w:tcPr>
            <w:tcW w:w="719" w:type="dxa"/>
            <w:vAlign w:val="center"/>
          </w:tcPr>
          <w:p w:rsidR="00DB5085" w:rsidRPr="00AB4A4E" w:rsidRDefault="00DB5085" w:rsidP="00DB508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EC6932" w:rsidRPr="00AB4A4E" w:rsidTr="00A05E8A">
        <w:trPr>
          <w:trHeight w:val="555"/>
        </w:trPr>
        <w:tc>
          <w:tcPr>
            <w:tcW w:w="703"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A05E8A">
        <w:trPr>
          <w:trHeight w:val="72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A05E8A">
        <w:trPr>
          <w:trHeight w:val="288"/>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555"/>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48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2568"/>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19"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A05E8A">
        <w:trPr>
          <w:trHeight w:val="66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w:t>
      </w:r>
      <w:r w:rsidR="00AB0453">
        <w:rPr>
          <w:rFonts w:asciiTheme="minorEastAsia" w:hAnsiTheme="minorEastAsia" w:cs="Times New Roman" w:hint="eastAsia"/>
          <w:kern w:val="0"/>
          <w:sz w:val="24"/>
          <w:szCs w:val="24"/>
        </w:rPr>
        <w:t>宣布评标结果。评标结果由评标委员会主任</w:t>
      </w:r>
      <w:r w:rsidRPr="00E016D8">
        <w:rPr>
          <w:rFonts w:asciiTheme="minorEastAsia" w:hAnsiTheme="minorEastAsia" w:cs="Times New Roman" w:hint="eastAsia"/>
          <w:kern w:val="0"/>
          <w:sz w:val="24"/>
          <w:szCs w:val="24"/>
        </w:rPr>
        <w:t>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663364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2"/>
        <w:gridCol w:w="659"/>
        <w:gridCol w:w="148"/>
        <w:gridCol w:w="1272"/>
        <w:gridCol w:w="849"/>
        <w:gridCol w:w="389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D22EF">
              <w:rPr>
                <w:rFonts w:ascii="宋体" w:eastAsia="宋体" w:hAnsi="宋体" w:cs="Times New Roman" w:hint="eastAsia"/>
                <w:bCs/>
                <w:spacing w:val="48"/>
                <w:kern w:val="0"/>
                <w:szCs w:val="21"/>
                <w:fitText w:val="1170" w:id="1190323200"/>
              </w:rPr>
              <w:t>单位名</w:t>
            </w:r>
            <w:r w:rsidRPr="003D22EF">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2EF">
              <w:rPr>
                <w:rFonts w:ascii="宋体" w:eastAsia="宋体" w:hAnsi="宋体" w:cs="Times New Roman" w:hint="eastAsia"/>
                <w:bCs/>
                <w:spacing w:val="48"/>
                <w:kern w:val="0"/>
                <w:szCs w:val="21"/>
                <w:fitText w:val="1170" w:id="1190323200"/>
              </w:rPr>
              <w:t>单位名</w:t>
            </w:r>
            <w:r w:rsidRPr="003D22E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2EF">
              <w:rPr>
                <w:rFonts w:ascii="宋体" w:eastAsia="宋体" w:hAnsi="宋体" w:cs="Times New Roman" w:hint="eastAsia"/>
                <w:bCs/>
                <w:spacing w:val="12"/>
                <w:kern w:val="0"/>
                <w:szCs w:val="21"/>
                <w:fitText w:val="1170" w:id="1190323200"/>
              </w:rPr>
              <w:t>法定代表</w:t>
            </w:r>
            <w:r w:rsidRPr="003D22E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2EF">
              <w:rPr>
                <w:rFonts w:ascii="宋体" w:eastAsia="宋体" w:hAnsi="宋体" w:cs="Times New Roman" w:hint="eastAsia"/>
                <w:bCs/>
                <w:spacing w:val="12"/>
                <w:kern w:val="0"/>
                <w:szCs w:val="21"/>
                <w:fitText w:val="1170" w:id="1190323200"/>
              </w:rPr>
              <w:t>法定代表</w:t>
            </w:r>
            <w:r w:rsidRPr="003D22E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2EF">
              <w:rPr>
                <w:rFonts w:ascii="宋体" w:eastAsia="宋体" w:hAnsi="宋体" w:cs="Times New Roman" w:hint="eastAsia"/>
                <w:bCs/>
                <w:spacing w:val="12"/>
                <w:kern w:val="0"/>
                <w:szCs w:val="21"/>
                <w:fitText w:val="1170" w:id="1190323200"/>
              </w:rPr>
              <w:t>委托代理</w:t>
            </w:r>
            <w:r w:rsidRPr="003D22E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2EF">
              <w:rPr>
                <w:rFonts w:ascii="宋体" w:eastAsia="宋体" w:hAnsi="宋体" w:cs="Times New Roman" w:hint="eastAsia"/>
                <w:bCs/>
                <w:spacing w:val="12"/>
                <w:kern w:val="0"/>
                <w:szCs w:val="21"/>
                <w:fitText w:val="1170" w:id="1190323200"/>
              </w:rPr>
              <w:t>委托代理</w:t>
            </w:r>
            <w:r w:rsidRPr="003D22E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2EF">
              <w:rPr>
                <w:rFonts w:ascii="宋体" w:eastAsia="宋体" w:hAnsi="宋体" w:cs="Times New Roman" w:hint="eastAsia"/>
                <w:bCs/>
                <w:spacing w:val="120"/>
                <w:kern w:val="0"/>
                <w:szCs w:val="21"/>
                <w:fitText w:val="1170" w:id="1190323200"/>
              </w:rPr>
              <w:t>联系</w:t>
            </w:r>
            <w:r w:rsidRPr="003D22EF">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2EF">
              <w:rPr>
                <w:rFonts w:ascii="宋体" w:eastAsia="宋体" w:hAnsi="宋体" w:cs="Times New Roman" w:hint="eastAsia"/>
                <w:bCs/>
                <w:spacing w:val="120"/>
                <w:kern w:val="0"/>
                <w:szCs w:val="21"/>
                <w:fitText w:val="1170" w:id="1190323200"/>
              </w:rPr>
              <w:t>联系</w:t>
            </w:r>
            <w:r w:rsidRPr="003D22EF">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2EF">
              <w:rPr>
                <w:rFonts w:ascii="宋体" w:eastAsia="宋体" w:hAnsi="宋体" w:cs="Times New Roman" w:hint="eastAsia"/>
                <w:bCs/>
                <w:spacing w:val="48"/>
                <w:kern w:val="0"/>
                <w:szCs w:val="21"/>
                <w:fitText w:val="1170" w:id="1190323200"/>
              </w:rPr>
              <w:t>联系电</w:t>
            </w:r>
            <w:r w:rsidRPr="003D22EF">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2EF">
              <w:rPr>
                <w:rFonts w:ascii="宋体" w:eastAsia="宋体" w:hAnsi="宋体" w:cs="Times New Roman" w:hint="eastAsia"/>
                <w:bCs/>
                <w:spacing w:val="48"/>
                <w:kern w:val="0"/>
                <w:szCs w:val="21"/>
                <w:fitText w:val="1170" w:id="1190323200"/>
              </w:rPr>
              <w:t>联系电</w:t>
            </w:r>
            <w:r w:rsidRPr="003D22EF">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2EF">
              <w:rPr>
                <w:rFonts w:ascii="宋体" w:eastAsia="宋体" w:hAnsi="宋体" w:cs="Times New Roman" w:hint="eastAsia"/>
                <w:bCs/>
                <w:spacing w:val="48"/>
                <w:kern w:val="0"/>
                <w:szCs w:val="21"/>
                <w:fitText w:val="1170" w:id="1190323200"/>
              </w:rPr>
              <w:t>通讯地</w:t>
            </w:r>
            <w:r w:rsidRPr="003D22EF">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2EF">
              <w:rPr>
                <w:rFonts w:ascii="宋体" w:eastAsia="宋体" w:hAnsi="宋体" w:cs="Times New Roman" w:hint="eastAsia"/>
                <w:bCs/>
                <w:spacing w:val="48"/>
                <w:kern w:val="0"/>
                <w:szCs w:val="21"/>
                <w:fitText w:val="1170" w:id="1190323200"/>
              </w:rPr>
              <w:t>通讯地</w:t>
            </w:r>
            <w:r w:rsidRPr="003D22EF">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2EF">
              <w:rPr>
                <w:rFonts w:ascii="宋体" w:eastAsia="宋体" w:hAnsi="宋体" w:cs="Times New Roman" w:hint="eastAsia"/>
                <w:bCs/>
                <w:spacing w:val="48"/>
                <w:kern w:val="0"/>
                <w:szCs w:val="21"/>
                <w:fitText w:val="1170" w:id="1190323200"/>
              </w:rPr>
              <w:t>邮政编</w:t>
            </w:r>
            <w:r w:rsidRPr="003D22EF">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2EF">
              <w:rPr>
                <w:rFonts w:ascii="宋体" w:eastAsia="宋体" w:hAnsi="宋体" w:cs="Times New Roman" w:hint="eastAsia"/>
                <w:bCs/>
                <w:spacing w:val="48"/>
                <w:kern w:val="0"/>
                <w:szCs w:val="21"/>
                <w:fitText w:val="1170" w:id="1190323200"/>
              </w:rPr>
              <w:t>邮政编</w:t>
            </w:r>
            <w:r w:rsidRPr="003D22EF">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2EF">
              <w:rPr>
                <w:rFonts w:ascii="宋体" w:eastAsia="宋体" w:hAnsi="宋体" w:cs="Times New Roman" w:hint="eastAsia"/>
                <w:bCs/>
                <w:spacing w:val="48"/>
                <w:kern w:val="0"/>
                <w:szCs w:val="21"/>
                <w:fitText w:val="1170" w:id="1190323200"/>
              </w:rPr>
              <w:t>付款单</w:t>
            </w:r>
            <w:r w:rsidRPr="003D22EF">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2EF">
              <w:rPr>
                <w:rFonts w:ascii="宋体" w:eastAsia="宋体" w:hAnsi="宋体" w:cs="Times New Roman" w:hint="eastAsia"/>
                <w:bCs/>
                <w:spacing w:val="48"/>
                <w:kern w:val="0"/>
                <w:szCs w:val="21"/>
                <w:fitText w:val="1170" w:id="1190323200"/>
              </w:rPr>
              <w:t>开户名</w:t>
            </w:r>
            <w:r w:rsidRPr="003D22E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2EF">
              <w:rPr>
                <w:rFonts w:ascii="宋体" w:eastAsia="宋体" w:hAnsi="宋体" w:cs="Times New Roman" w:hint="eastAsia"/>
                <w:bCs/>
                <w:spacing w:val="48"/>
                <w:kern w:val="0"/>
                <w:szCs w:val="21"/>
                <w:fitText w:val="1170" w:id="1190323200"/>
              </w:rPr>
              <w:t>开户银</w:t>
            </w:r>
            <w:r w:rsidRPr="003D22EF">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2EF">
              <w:rPr>
                <w:rFonts w:ascii="宋体" w:eastAsia="宋体" w:hAnsi="宋体" w:cs="Times New Roman" w:hint="eastAsia"/>
                <w:bCs/>
                <w:spacing w:val="48"/>
                <w:kern w:val="0"/>
                <w:szCs w:val="21"/>
                <w:fitText w:val="1170" w:id="1190323200"/>
              </w:rPr>
              <w:t>开户银</w:t>
            </w:r>
            <w:r w:rsidRPr="003D22EF">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2EF">
              <w:rPr>
                <w:rFonts w:ascii="宋体" w:eastAsia="宋体" w:hAnsi="宋体" w:cs="Times New Roman" w:hint="eastAsia"/>
                <w:bCs/>
                <w:spacing w:val="48"/>
                <w:kern w:val="0"/>
                <w:szCs w:val="21"/>
                <w:fitText w:val="1170" w:id="1190323200"/>
              </w:rPr>
              <w:t>银行账</w:t>
            </w:r>
            <w:r w:rsidRPr="003D22EF">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2EF">
              <w:rPr>
                <w:rFonts w:ascii="宋体" w:eastAsia="宋体" w:hAnsi="宋体" w:cs="Times New Roman" w:hint="eastAsia"/>
                <w:bCs/>
                <w:spacing w:val="48"/>
                <w:kern w:val="0"/>
                <w:szCs w:val="21"/>
                <w:fitText w:val="1170" w:id="1190323200"/>
              </w:rPr>
              <w:t>银行账</w:t>
            </w:r>
            <w:r w:rsidRPr="003D22EF">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品牌</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hint="eastAsia"/>
                <w:snapToGrid w:val="0"/>
                <w:sz w:val="18"/>
              </w:rPr>
              <w:t>正式合同一式</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份，正本两份，甲乙双方各执一份，副本</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份，正副本合同具有同等法律效力。</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合同有效期限</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663364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金额单位：</w:t>
      </w:r>
      <w:r w:rsidR="00DD45CF" w:rsidRPr="001A27DE">
        <w:rPr>
          <w:rFonts w:ascii="宋体" w:eastAsia="宋体" w:hAnsi="宋体" w:cs="Times New Roman" w:hint="eastAsia"/>
          <w:b/>
          <w:kern w:val="0"/>
          <w:sz w:val="24"/>
          <w:szCs w:val="24"/>
        </w:rPr>
        <w:t>万</w:t>
      </w:r>
      <w:r w:rsidRPr="001A27DE">
        <w:rPr>
          <w:rFonts w:ascii="宋体" w:eastAsia="宋体" w:hAnsi="宋体" w:cs="Times New Roman" w:hint="eastAsia"/>
          <w:b/>
          <w:kern w:val="0"/>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份，电子版投标文件</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D62">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641"/>
        <w:gridCol w:w="1143"/>
        <w:gridCol w:w="1819"/>
        <w:gridCol w:w="1046"/>
        <w:gridCol w:w="968"/>
        <w:gridCol w:w="1692"/>
      </w:tblGrid>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860"/>
        <w:gridCol w:w="864"/>
        <w:gridCol w:w="860"/>
        <w:gridCol w:w="1204"/>
        <w:gridCol w:w="1489"/>
      </w:tblGrid>
      <w:tr w:rsidR="00EA3D5B" w:rsidRPr="00B57556" w:rsidTr="00B70AC4">
        <w:trPr>
          <w:cantSplit/>
          <w:trHeight w:hRule="exact" w:val="851"/>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154A37" w:rsidRPr="008C5F47" w:rsidRDefault="00FB52C0" w:rsidP="008C5F4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B52C0" w:rsidRPr="008C5F47" w:rsidRDefault="000F19EE" w:rsidP="008C5F47">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00F91FFE" w:rsidRPr="008C5F47">
        <w:rPr>
          <w:rFonts w:ascii="宋体" w:eastAsia="宋体" w:hAnsi="宋体" w:cs="宋体" w:hint="eastAsia"/>
          <w:sz w:val="28"/>
          <w:szCs w:val="28"/>
          <w:lang w:val="zh-CN"/>
        </w:rPr>
        <w:t>承诺内容</w:t>
      </w:r>
      <w:r w:rsidR="00F91FFE" w:rsidRPr="008C5F47">
        <w:rPr>
          <w:rFonts w:ascii="宋体" w:eastAsia="宋体" w:hAnsi="宋体" w:cs="Times New Roman"/>
          <w:sz w:val="28"/>
          <w:szCs w:val="28"/>
          <w:lang w:val="zh-CN"/>
        </w:rPr>
        <w:t>由</w:t>
      </w:r>
      <w:r w:rsidR="00D811AD" w:rsidRPr="008C5F47">
        <w:rPr>
          <w:rFonts w:asciiTheme="minorEastAsia" w:hAnsiTheme="minorEastAsia" w:cs="Times New Roman" w:hint="eastAsia"/>
          <w:kern w:val="0"/>
          <w:sz w:val="28"/>
          <w:szCs w:val="28"/>
          <w:lang w:val="zh-CN"/>
        </w:rPr>
        <w:t>投标人对照商务评审表中售后服务评审项自行编制</w:t>
      </w:r>
      <w:r w:rsidR="00F91FFE" w:rsidRPr="008C5F47">
        <w:rPr>
          <w:rFonts w:asciiTheme="minorEastAsia" w:hAnsiTheme="minorEastAsia" w:cs="Times New Roman" w:hint="eastAsia"/>
          <w:kern w:val="0"/>
          <w:sz w:val="28"/>
          <w:szCs w:val="28"/>
          <w:lang w:val="zh-CN"/>
        </w:rPr>
        <w:t>，</w:t>
      </w:r>
      <w:r w:rsidR="00F91FFE" w:rsidRPr="008C5F47">
        <w:rPr>
          <w:rFonts w:ascii="宋体" w:eastAsia="宋体" w:hAnsi="宋体" w:cs="Times New Roman" w:hint="eastAsia"/>
          <w:sz w:val="28"/>
          <w:szCs w:val="28"/>
          <w:lang w:val="zh-CN"/>
        </w:rPr>
        <w:t>应包括但不限于如下内容</w:t>
      </w:r>
      <w:r w:rsidR="00D811AD" w:rsidRPr="008C5F47">
        <w:rPr>
          <w:rFonts w:asciiTheme="minorEastAsia" w:hAnsiTheme="minorEastAsia" w:cs="Times New Roman" w:hint="eastAsia"/>
          <w:kern w:val="0"/>
          <w:sz w:val="28"/>
          <w:szCs w:val="28"/>
          <w:lang w:val="zh-CN"/>
        </w:rPr>
        <w:t>。</w:t>
      </w:r>
      <w:r w:rsidR="00FB52C0" w:rsidRPr="008C5F47">
        <w:rPr>
          <w:rFonts w:asciiTheme="minorEastAsia" w:hAnsiTheme="minorEastAsia" w:cs="Times New Roman" w:hint="eastAsia"/>
          <w:kern w:val="0"/>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sidR="00705042">
        <w:rPr>
          <w:rFonts w:asciiTheme="minorEastAsia" w:hAnsiTheme="minorEastAsia" w:hint="eastAsia"/>
          <w:b/>
          <w:sz w:val="28"/>
          <w:szCs w:val="28"/>
        </w:rPr>
        <w:t>重庆</w:t>
      </w:r>
      <w:r w:rsidR="00C212F3">
        <w:rPr>
          <w:rFonts w:asciiTheme="minorEastAsia" w:hAnsiTheme="minorEastAsia" w:hint="eastAsia"/>
          <w:b/>
          <w:sz w:val="28"/>
          <w:szCs w:val="28"/>
        </w:rPr>
        <w:t>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8C5F47" w:rsidRPr="008C5F47" w:rsidRDefault="008C5F47" w:rsidP="008C5F47">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8C5F47" w:rsidRPr="008C5F47" w:rsidRDefault="008C5F47" w:rsidP="008C5F47">
      <w:pPr>
        <w:spacing w:line="440" w:lineRule="exact"/>
        <w:ind w:firstLineChars="600" w:firstLine="1626"/>
        <w:rPr>
          <w:rFonts w:asciiTheme="minorEastAsia" w:hAnsiTheme="minorEastAsia" w:cs="宋体"/>
          <w:kern w:val="0"/>
          <w:sz w:val="28"/>
          <w:szCs w:val="28"/>
          <w:lang w:val="zh-CN"/>
        </w:rPr>
      </w:pPr>
    </w:p>
    <w:p w:rsidR="00B57556" w:rsidRPr="008C5F47" w:rsidRDefault="00B57556" w:rsidP="008C5F47">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B57556" w:rsidRPr="008C5F47" w:rsidRDefault="00B57556" w:rsidP="008C5F47">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B57556" w:rsidRPr="008C5F47" w:rsidRDefault="00B57556" w:rsidP="008C5F47">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8C5F47" w:rsidRDefault="008C5F47">
      <w:pPr>
        <w:widowControl/>
        <w:jc w:val="left"/>
        <w:rPr>
          <w:rFonts w:ascii="黑体" w:eastAsia="黑体" w:hAnsi="黑体" w:cs="Times New Roman"/>
          <w:kern w:val="0"/>
          <w:sz w:val="28"/>
          <w:szCs w:val="28"/>
        </w:rPr>
      </w:pPr>
      <w:r>
        <w:rPr>
          <w:rFonts w:ascii="黑体" w:eastAsia="黑体" w:hAnsi="黑体" w:cs="Times New Roman"/>
          <w:kern w:val="0"/>
          <w:sz w:val="28"/>
          <w:szCs w:val="28"/>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E55BD1">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D16C9"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61781" w:rsidRPr="00934050" w:rsidRDefault="0036178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61781" w:rsidRPr="00934050" w:rsidRDefault="0036178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61781" w:rsidRPr="00934050" w:rsidRDefault="0036178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61781" w:rsidRPr="00934050" w:rsidRDefault="0036178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D16C9" w:rsidP="00A36553">
      <w:pPr>
        <w:ind w:firstLine="573"/>
        <w:rPr>
          <w:rFonts w:asciiTheme="minorEastAsia" w:hAnsiTheme="minorEastAsia" w:cs="Times New Roman"/>
          <w:kern w:val="0"/>
          <w:sz w:val="28"/>
          <w:szCs w:val="28"/>
        </w:rPr>
      </w:pPr>
      <w:r w:rsidRPr="00ED16C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61781" w:rsidRPr="00934050" w:rsidRDefault="0036178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61781" w:rsidRPr="00934050" w:rsidRDefault="0036178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D16C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61781" w:rsidRPr="00934050" w:rsidRDefault="0036178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61781" w:rsidRPr="00934050" w:rsidRDefault="0036178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1509A9" w:rsidRDefault="001509A9" w:rsidP="001509A9">
      <w:pPr>
        <w:widowControl/>
        <w:jc w:val="left"/>
        <w:rPr>
          <w:rFonts w:ascii="黑体" w:eastAsia="黑体" w:hAnsi="黑体" w:cs="Times New Roman"/>
          <w:kern w:val="0"/>
          <w:sz w:val="32"/>
          <w:szCs w:val="32"/>
        </w:rPr>
      </w:pPr>
    </w:p>
    <w:sectPr w:rsidR="001509A9"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2EF" w:rsidRDefault="003D22EF" w:rsidP="00156746">
      <w:r>
        <w:separator/>
      </w:r>
    </w:p>
  </w:endnote>
  <w:endnote w:type="continuationSeparator" w:id="0">
    <w:p w:rsidR="003D22EF" w:rsidRDefault="003D22EF"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EB77AB" w:rsidRDefault="00361781">
    <w:pPr>
      <w:pStyle w:val="a5"/>
      <w:wordWrap w:val="0"/>
      <w:jc w:val="right"/>
      <w:rPr>
        <w:sz w:val="24"/>
        <w:szCs w:val="24"/>
      </w:rPr>
    </w:pPr>
    <w:r w:rsidRPr="00EB77AB">
      <w:rPr>
        <w:rFonts w:hint="eastAsia"/>
        <w:sz w:val="24"/>
        <w:szCs w:val="24"/>
      </w:rPr>
      <w:t>—</w:t>
    </w:r>
    <w:r w:rsidR="00ED16C9" w:rsidRPr="00EB77AB">
      <w:rPr>
        <w:rStyle w:val="a7"/>
        <w:sz w:val="24"/>
        <w:szCs w:val="24"/>
      </w:rPr>
      <w:fldChar w:fldCharType="begin"/>
    </w:r>
    <w:r w:rsidRPr="00EB77AB">
      <w:rPr>
        <w:rStyle w:val="a7"/>
        <w:sz w:val="24"/>
        <w:szCs w:val="24"/>
      </w:rPr>
      <w:instrText xml:space="preserve"> PAGE </w:instrText>
    </w:r>
    <w:r w:rsidR="00ED16C9" w:rsidRPr="00EB77AB">
      <w:rPr>
        <w:rStyle w:val="a7"/>
        <w:sz w:val="24"/>
        <w:szCs w:val="24"/>
      </w:rPr>
      <w:fldChar w:fldCharType="separate"/>
    </w:r>
    <w:r w:rsidR="00002D62">
      <w:rPr>
        <w:rStyle w:val="a7"/>
        <w:noProof/>
        <w:sz w:val="24"/>
        <w:szCs w:val="24"/>
      </w:rPr>
      <w:t>6</w:t>
    </w:r>
    <w:r w:rsidR="00ED16C9"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EB77AB" w:rsidRDefault="00361781">
    <w:pPr>
      <w:pStyle w:val="a5"/>
      <w:wordWrap w:val="0"/>
      <w:jc w:val="right"/>
      <w:rPr>
        <w:sz w:val="24"/>
        <w:szCs w:val="24"/>
      </w:rPr>
    </w:pPr>
    <w:r w:rsidRPr="00EB77AB">
      <w:rPr>
        <w:rFonts w:hint="eastAsia"/>
        <w:sz w:val="24"/>
        <w:szCs w:val="24"/>
      </w:rPr>
      <w:t>—</w:t>
    </w:r>
    <w:r w:rsidR="00ED16C9" w:rsidRPr="00EB77AB">
      <w:rPr>
        <w:rStyle w:val="a7"/>
        <w:sz w:val="24"/>
        <w:szCs w:val="24"/>
      </w:rPr>
      <w:fldChar w:fldCharType="begin"/>
    </w:r>
    <w:r w:rsidRPr="00EB77AB">
      <w:rPr>
        <w:rStyle w:val="a7"/>
        <w:sz w:val="24"/>
        <w:szCs w:val="24"/>
      </w:rPr>
      <w:instrText xml:space="preserve"> PAGE </w:instrText>
    </w:r>
    <w:r w:rsidR="00ED16C9" w:rsidRPr="00EB77AB">
      <w:rPr>
        <w:rStyle w:val="a7"/>
        <w:sz w:val="24"/>
        <w:szCs w:val="24"/>
      </w:rPr>
      <w:fldChar w:fldCharType="separate"/>
    </w:r>
    <w:r w:rsidR="00002D62">
      <w:rPr>
        <w:rStyle w:val="a7"/>
        <w:noProof/>
        <w:sz w:val="24"/>
        <w:szCs w:val="24"/>
      </w:rPr>
      <w:t>7</w:t>
    </w:r>
    <w:r w:rsidR="00ED16C9"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EB77AB" w:rsidRDefault="00361781">
    <w:pPr>
      <w:pStyle w:val="a5"/>
      <w:wordWrap w:val="0"/>
      <w:jc w:val="right"/>
      <w:rPr>
        <w:rFonts w:ascii="宋体"/>
        <w:sz w:val="24"/>
        <w:szCs w:val="24"/>
      </w:rPr>
    </w:pPr>
    <w:r w:rsidRPr="00EB77AB">
      <w:rPr>
        <w:rFonts w:ascii="宋体" w:hint="eastAsia"/>
        <w:sz w:val="24"/>
        <w:szCs w:val="24"/>
      </w:rPr>
      <w:t>—</w:t>
    </w:r>
    <w:r w:rsidR="00ED16C9" w:rsidRPr="00EB77AB">
      <w:rPr>
        <w:rStyle w:val="a7"/>
        <w:sz w:val="24"/>
        <w:szCs w:val="24"/>
      </w:rPr>
      <w:fldChar w:fldCharType="begin"/>
    </w:r>
    <w:r w:rsidRPr="00EB77AB">
      <w:rPr>
        <w:rStyle w:val="a7"/>
        <w:sz w:val="24"/>
        <w:szCs w:val="24"/>
      </w:rPr>
      <w:instrText xml:space="preserve"> PAGE </w:instrText>
    </w:r>
    <w:r w:rsidR="00ED16C9" w:rsidRPr="00EB77AB">
      <w:rPr>
        <w:rStyle w:val="a7"/>
        <w:sz w:val="24"/>
        <w:szCs w:val="24"/>
      </w:rPr>
      <w:fldChar w:fldCharType="separate"/>
    </w:r>
    <w:r w:rsidR="00002D62">
      <w:rPr>
        <w:rStyle w:val="a7"/>
        <w:noProof/>
        <w:sz w:val="24"/>
        <w:szCs w:val="24"/>
      </w:rPr>
      <w:t>59</w:t>
    </w:r>
    <w:r w:rsidR="00ED16C9"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2EF" w:rsidRDefault="003D22EF" w:rsidP="00156746">
      <w:r>
        <w:separator/>
      </w:r>
    </w:p>
  </w:footnote>
  <w:footnote w:type="continuationSeparator" w:id="0">
    <w:p w:rsidR="003D22EF" w:rsidRDefault="003D22EF"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bCs/>
        <w:sz w:val="21"/>
        <w:szCs w:val="21"/>
      </w:rPr>
    </w:pPr>
  </w:p>
  <w:p w:rsidR="00361781" w:rsidRDefault="00361781">
    <w:pPr>
      <w:pStyle w:val="a4"/>
      <w:jc w:val="both"/>
      <w:rPr>
        <w:rFonts w:ascii="楷体_GB2312" w:eastAsia="楷体_GB2312"/>
        <w:bCs/>
        <w:sz w:val="21"/>
        <w:szCs w:val="21"/>
      </w:rPr>
    </w:pPr>
  </w:p>
  <w:p w:rsidR="00361781" w:rsidRPr="006A13FB" w:rsidRDefault="0036178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bCs/>
        <w:sz w:val="21"/>
        <w:szCs w:val="21"/>
      </w:rPr>
    </w:pPr>
  </w:p>
  <w:p w:rsidR="00361781" w:rsidRDefault="00361781">
    <w:pPr>
      <w:pStyle w:val="a4"/>
      <w:jc w:val="both"/>
      <w:rPr>
        <w:rFonts w:ascii="楷体_GB2312" w:eastAsia="楷体_GB2312"/>
        <w:bCs/>
        <w:sz w:val="21"/>
        <w:szCs w:val="21"/>
      </w:rPr>
    </w:pPr>
  </w:p>
  <w:p w:rsidR="00361781" w:rsidRPr="006A13FB" w:rsidRDefault="0036178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2D62"/>
    <w:rsid w:val="00004634"/>
    <w:rsid w:val="00013467"/>
    <w:rsid w:val="0001562D"/>
    <w:rsid w:val="000158F6"/>
    <w:rsid w:val="00016044"/>
    <w:rsid w:val="00021B72"/>
    <w:rsid w:val="00026C64"/>
    <w:rsid w:val="00030F28"/>
    <w:rsid w:val="00034E63"/>
    <w:rsid w:val="00042DCC"/>
    <w:rsid w:val="0004687A"/>
    <w:rsid w:val="00050482"/>
    <w:rsid w:val="0005361C"/>
    <w:rsid w:val="00054AFA"/>
    <w:rsid w:val="0005539D"/>
    <w:rsid w:val="0006030F"/>
    <w:rsid w:val="0007237B"/>
    <w:rsid w:val="000740A9"/>
    <w:rsid w:val="000744D5"/>
    <w:rsid w:val="000803AF"/>
    <w:rsid w:val="00085564"/>
    <w:rsid w:val="000879CB"/>
    <w:rsid w:val="00090C0E"/>
    <w:rsid w:val="00094D66"/>
    <w:rsid w:val="000A0814"/>
    <w:rsid w:val="000A1FBF"/>
    <w:rsid w:val="000A47EE"/>
    <w:rsid w:val="000A77FA"/>
    <w:rsid w:val="000B0A52"/>
    <w:rsid w:val="000B1F30"/>
    <w:rsid w:val="000B4FE3"/>
    <w:rsid w:val="000B6B7C"/>
    <w:rsid w:val="000C0089"/>
    <w:rsid w:val="000D1724"/>
    <w:rsid w:val="000E203F"/>
    <w:rsid w:val="000F19EE"/>
    <w:rsid w:val="000F241F"/>
    <w:rsid w:val="000F6B44"/>
    <w:rsid w:val="000F7F74"/>
    <w:rsid w:val="00100C14"/>
    <w:rsid w:val="00104F9C"/>
    <w:rsid w:val="00112AB8"/>
    <w:rsid w:val="0011792C"/>
    <w:rsid w:val="001179D2"/>
    <w:rsid w:val="0012622A"/>
    <w:rsid w:val="0012758E"/>
    <w:rsid w:val="00132440"/>
    <w:rsid w:val="001370A6"/>
    <w:rsid w:val="00137E65"/>
    <w:rsid w:val="00140C33"/>
    <w:rsid w:val="00143A5E"/>
    <w:rsid w:val="001509A9"/>
    <w:rsid w:val="00153080"/>
    <w:rsid w:val="00154A37"/>
    <w:rsid w:val="00155AB8"/>
    <w:rsid w:val="00156746"/>
    <w:rsid w:val="001576F9"/>
    <w:rsid w:val="00160CAA"/>
    <w:rsid w:val="00161C89"/>
    <w:rsid w:val="0016323B"/>
    <w:rsid w:val="0016497D"/>
    <w:rsid w:val="001670CC"/>
    <w:rsid w:val="00170CAC"/>
    <w:rsid w:val="00172E51"/>
    <w:rsid w:val="0017341B"/>
    <w:rsid w:val="00184BEA"/>
    <w:rsid w:val="00187DDD"/>
    <w:rsid w:val="00190499"/>
    <w:rsid w:val="001946ED"/>
    <w:rsid w:val="00194A09"/>
    <w:rsid w:val="00195A35"/>
    <w:rsid w:val="001A1DAD"/>
    <w:rsid w:val="001A27DE"/>
    <w:rsid w:val="001A3D7B"/>
    <w:rsid w:val="001A7AF3"/>
    <w:rsid w:val="001B0507"/>
    <w:rsid w:val="001B25A6"/>
    <w:rsid w:val="001B30A2"/>
    <w:rsid w:val="001B77E3"/>
    <w:rsid w:val="001C13BA"/>
    <w:rsid w:val="001C1846"/>
    <w:rsid w:val="001C7DE1"/>
    <w:rsid w:val="001D04C7"/>
    <w:rsid w:val="001D3A1B"/>
    <w:rsid w:val="001D4D2F"/>
    <w:rsid w:val="001D78F8"/>
    <w:rsid w:val="001E193A"/>
    <w:rsid w:val="001E3944"/>
    <w:rsid w:val="001E3BC8"/>
    <w:rsid w:val="001E3D72"/>
    <w:rsid w:val="001F49DF"/>
    <w:rsid w:val="001F602A"/>
    <w:rsid w:val="00214820"/>
    <w:rsid w:val="00220449"/>
    <w:rsid w:val="00220BEB"/>
    <w:rsid w:val="00222099"/>
    <w:rsid w:val="00225336"/>
    <w:rsid w:val="00227A56"/>
    <w:rsid w:val="00230913"/>
    <w:rsid w:val="00235E78"/>
    <w:rsid w:val="00241372"/>
    <w:rsid w:val="00244F73"/>
    <w:rsid w:val="0025364F"/>
    <w:rsid w:val="00254550"/>
    <w:rsid w:val="00255ABB"/>
    <w:rsid w:val="002579DE"/>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B0A3B"/>
    <w:rsid w:val="002B136A"/>
    <w:rsid w:val="002B202E"/>
    <w:rsid w:val="002B26F3"/>
    <w:rsid w:val="002B38DD"/>
    <w:rsid w:val="002B5F35"/>
    <w:rsid w:val="002B6049"/>
    <w:rsid w:val="002C0130"/>
    <w:rsid w:val="002C0F66"/>
    <w:rsid w:val="002C1344"/>
    <w:rsid w:val="002C6A11"/>
    <w:rsid w:val="002C6D88"/>
    <w:rsid w:val="002D0966"/>
    <w:rsid w:val="002D0B00"/>
    <w:rsid w:val="002D331A"/>
    <w:rsid w:val="002D43F5"/>
    <w:rsid w:val="002D5161"/>
    <w:rsid w:val="002D5B51"/>
    <w:rsid w:val="002E011C"/>
    <w:rsid w:val="002E0A0C"/>
    <w:rsid w:val="002E3D9F"/>
    <w:rsid w:val="002F1927"/>
    <w:rsid w:val="003027C7"/>
    <w:rsid w:val="00302A79"/>
    <w:rsid w:val="00312142"/>
    <w:rsid w:val="00314ADF"/>
    <w:rsid w:val="00317B20"/>
    <w:rsid w:val="00324180"/>
    <w:rsid w:val="0032757D"/>
    <w:rsid w:val="0032766C"/>
    <w:rsid w:val="003276E6"/>
    <w:rsid w:val="00335EF0"/>
    <w:rsid w:val="00340B6D"/>
    <w:rsid w:val="00342A28"/>
    <w:rsid w:val="00350CE6"/>
    <w:rsid w:val="00353505"/>
    <w:rsid w:val="0035787E"/>
    <w:rsid w:val="003611CA"/>
    <w:rsid w:val="00361426"/>
    <w:rsid w:val="00361781"/>
    <w:rsid w:val="0038315E"/>
    <w:rsid w:val="003839B9"/>
    <w:rsid w:val="00384C3A"/>
    <w:rsid w:val="0038583F"/>
    <w:rsid w:val="00391648"/>
    <w:rsid w:val="00392277"/>
    <w:rsid w:val="003923F1"/>
    <w:rsid w:val="0039601D"/>
    <w:rsid w:val="003B0536"/>
    <w:rsid w:val="003B3F4B"/>
    <w:rsid w:val="003B50D8"/>
    <w:rsid w:val="003B7663"/>
    <w:rsid w:val="003C19BC"/>
    <w:rsid w:val="003C3B80"/>
    <w:rsid w:val="003D1292"/>
    <w:rsid w:val="003D22EF"/>
    <w:rsid w:val="003D363B"/>
    <w:rsid w:val="003E2C38"/>
    <w:rsid w:val="003E2D1B"/>
    <w:rsid w:val="003E650B"/>
    <w:rsid w:val="003F02F9"/>
    <w:rsid w:val="003F37B0"/>
    <w:rsid w:val="003F4055"/>
    <w:rsid w:val="003F4981"/>
    <w:rsid w:val="00402E19"/>
    <w:rsid w:val="00406BC5"/>
    <w:rsid w:val="00412ADF"/>
    <w:rsid w:val="0041496A"/>
    <w:rsid w:val="00426402"/>
    <w:rsid w:val="004350C6"/>
    <w:rsid w:val="004359C8"/>
    <w:rsid w:val="00435AE4"/>
    <w:rsid w:val="004404EB"/>
    <w:rsid w:val="00441D08"/>
    <w:rsid w:val="00443086"/>
    <w:rsid w:val="00443F77"/>
    <w:rsid w:val="00447DED"/>
    <w:rsid w:val="00452784"/>
    <w:rsid w:val="00455BD3"/>
    <w:rsid w:val="0045635E"/>
    <w:rsid w:val="004569F6"/>
    <w:rsid w:val="00456AED"/>
    <w:rsid w:val="00457A7E"/>
    <w:rsid w:val="0046063F"/>
    <w:rsid w:val="00463F09"/>
    <w:rsid w:val="00464557"/>
    <w:rsid w:val="00472142"/>
    <w:rsid w:val="00475253"/>
    <w:rsid w:val="004817C9"/>
    <w:rsid w:val="00490B39"/>
    <w:rsid w:val="00497561"/>
    <w:rsid w:val="004A2AB0"/>
    <w:rsid w:val="004A51A4"/>
    <w:rsid w:val="004B3316"/>
    <w:rsid w:val="004C0B0A"/>
    <w:rsid w:val="004C1A39"/>
    <w:rsid w:val="004C6962"/>
    <w:rsid w:val="004C6AC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201"/>
    <w:rsid w:val="0051161F"/>
    <w:rsid w:val="00512A58"/>
    <w:rsid w:val="00514365"/>
    <w:rsid w:val="005143F2"/>
    <w:rsid w:val="00516724"/>
    <w:rsid w:val="00517248"/>
    <w:rsid w:val="00526DAB"/>
    <w:rsid w:val="00527EF1"/>
    <w:rsid w:val="00530149"/>
    <w:rsid w:val="00531428"/>
    <w:rsid w:val="005342E3"/>
    <w:rsid w:val="00541A12"/>
    <w:rsid w:val="005431D4"/>
    <w:rsid w:val="005501A2"/>
    <w:rsid w:val="00550F9C"/>
    <w:rsid w:val="00564779"/>
    <w:rsid w:val="005704FC"/>
    <w:rsid w:val="0057527E"/>
    <w:rsid w:val="0057658B"/>
    <w:rsid w:val="0058537C"/>
    <w:rsid w:val="00592954"/>
    <w:rsid w:val="00593668"/>
    <w:rsid w:val="005A03AA"/>
    <w:rsid w:val="005A4B13"/>
    <w:rsid w:val="005A4B8A"/>
    <w:rsid w:val="005A63B3"/>
    <w:rsid w:val="005B1A5E"/>
    <w:rsid w:val="005B2EA3"/>
    <w:rsid w:val="005B3948"/>
    <w:rsid w:val="005B418F"/>
    <w:rsid w:val="005C0D9D"/>
    <w:rsid w:val="005C3150"/>
    <w:rsid w:val="005E60DB"/>
    <w:rsid w:val="005F4A22"/>
    <w:rsid w:val="005F5D7D"/>
    <w:rsid w:val="005F680F"/>
    <w:rsid w:val="00603D4C"/>
    <w:rsid w:val="00603E3C"/>
    <w:rsid w:val="00614A6A"/>
    <w:rsid w:val="006202D4"/>
    <w:rsid w:val="0062359B"/>
    <w:rsid w:val="00623C15"/>
    <w:rsid w:val="00627EB1"/>
    <w:rsid w:val="006302A6"/>
    <w:rsid w:val="006351B2"/>
    <w:rsid w:val="00640D1C"/>
    <w:rsid w:val="00642618"/>
    <w:rsid w:val="00646B99"/>
    <w:rsid w:val="00647C90"/>
    <w:rsid w:val="00652826"/>
    <w:rsid w:val="00652A4D"/>
    <w:rsid w:val="0066462B"/>
    <w:rsid w:val="00665B57"/>
    <w:rsid w:val="00666127"/>
    <w:rsid w:val="0067109C"/>
    <w:rsid w:val="00671BDE"/>
    <w:rsid w:val="00676025"/>
    <w:rsid w:val="00681868"/>
    <w:rsid w:val="006819DA"/>
    <w:rsid w:val="00682719"/>
    <w:rsid w:val="00684B77"/>
    <w:rsid w:val="0068595F"/>
    <w:rsid w:val="006878F8"/>
    <w:rsid w:val="006933F0"/>
    <w:rsid w:val="006962AD"/>
    <w:rsid w:val="0069676E"/>
    <w:rsid w:val="006979A0"/>
    <w:rsid w:val="006A16F5"/>
    <w:rsid w:val="006A7511"/>
    <w:rsid w:val="006B21E6"/>
    <w:rsid w:val="006B45F4"/>
    <w:rsid w:val="006B7747"/>
    <w:rsid w:val="006B7C2C"/>
    <w:rsid w:val="006B7F70"/>
    <w:rsid w:val="006C1CF4"/>
    <w:rsid w:val="006C45C6"/>
    <w:rsid w:val="006C6901"/>
    <w:rsid w:val="006E23C5"/>
    <w:rsid w:val="006E3186"/>
    <w:rsid w:val="006E4137"/>
    <w:rsid w:val="006E732A"/>
    <w:rsid w:val="006F4A93"/>
    <w:rsid w:val="0070360E"/>
    <w:rsid w:val="007048F0"/>
    <w:rsid w:val="00705042"/>
    <w:rsid w:val="00706B94"/>
    <w:rsid w:val="007144A6"/>
    <w:rsid w:val="007154D8"/>
    <w:rsid w:val="00724F47"/>
    <w:rsid w:val="007264A9"/>
    <w:rsid w:val="00726DAE"/>
    <w:rsid w:val="007302D1"/>
    <w:rsid w:val="00733A42"/>
    <w:rsid w:val="00733BDD"/>
    <w:rsid w:val="00733F31"/>
    <w:rsid w:val="007408D9"/>
    <w:rsid w:val="00751CB1"/>
    <w:rsid w:val="00760AB4"/>
    <w:rsid w:val="00765BBC"/>
    <w:rsid w:val="00767AAD"/>
    <w:rsid w:val="0077100A"/>
    <w:rsid w:val="0077103A"/>
    <w:rsid w:val="00772B5D"/>
    <w:rsid w:val="007731DA"/>
    <w:rsid w:val="0077339D"/>
    <w:rsid w:val="0077559A"/>
    <w:rsid w:val="00780C9C"/>
    <w:rsid w:val="007860B0"/>
    <w:rsid w:val="007876EF"/>
    <w:rsid w:val="007912E6"/>
    <w:rsid w:val="00794142"/>
    <w:rsid w:val="00794DFB"/>
    <w:rsid w:val="007A06DB"/>
    <w:rsid w:val="007A0E7A"/>
    <w:rsid w:val="007B2A7F"/>
    <w:rsid w:val="007B376E"/>
    <w:rsid w:val="007B79E4"/>
    <w:rsid w:val="007C28FA"/>
    <w:rsid w:val="007C3B11"/>
    <w:rsid w:val="007C3B80"/>
    <w:rsid w:val="007C42A8"/>
    <w:rsid w:val="007C610C"/>
    <w:rsid w:val="007C7791"/>
    <w:rsid w:val="007E05D4"/>
    <w:rsid w:val="007E1C94"/>
    <w:rsid w:val="007E33AC"/>
    <w:rsid w:val="007F021A"/>
    <w:rsid w:val="007F0A03"/>
    <w:rsid w:val="007F2105"/>
    <w:rsid w:val="007F39A1"/>
    <w:rsid w:val="007F4898"/>
    <w:rsid w:val="008055AC"/>
    <w:rsid w:val="00810E36"/>
    <w:rsid w:val="00813A34"/>
    <w:rsid w:val="00820413"/>
    <w:rsid w:val="00825390"/>
    <w:rsid w:val="00830FC4"/>
    <w:rsid w:val="00833B0E"/>
    <w:rsid w:val="00835412"/>
    <w:rsid w:val="00842750"/>
    <w:rsid w:val="0084359C"/>
    <w:rsid w:val="00844B61"/>
    <w:rsid w:val="008557A0"/>
    <w:rsid w:val="00857990"/>
    <w:rsid w:val="008642CB"/>
    <w:rsid w:val="00864339"/>
    <w:rsid w:val="008668DD"/>
    <w:rsid w:val="00871AA1"/>
    <w:rsid w:val="00881A2F"/>
    <w:rsid w:val="008879B2"/>
    <w:rsid w:val="00892407"/>
    <w:rsid w:val="00894FD2"/>
    <w:rsid w:val="00895983"/>
    <w:rsid w:val="008A0E95"/>
    <w:rsid w:val="008A5296"/>
    <w:rsid w:val="008B40F1"/>
    <w:rsid w:val="008B5D3A"/>
    <w:rsid w:val="008C012A"/>
    <w:rsid w:val="008C5F47"/>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4CA0"/>
    <w:rsid w:val="00917AC9"/>
    <w:rsid w:val="00922C1C"/>
    <w:rsid w:val="00924CF4"/>
    <w:rsid w:val="0092784F"/>
    <w:rsid w:val="00930468"/>
    <w:rsid w:val="0093212A"/>
    <w:rsid w:val="00932621"/>
    <w:rsid w:val="00934050"/>
    <w:rsid w:val="00937FB3"/>
    <w:rsid w:val="009474B3"/>
    <w:rsid w:val="009478E9"/>
    <w:rsid w:val="00950712"/>
    <w:rsid w:val="009554D8"/>
    <w:rsid w:val="009570D9"/>
    <w:rsid w:val="00957388"/>
    <w:rsid w:val="00962E40"/>
    <w:rsid w:val="0096732E"/>
    <w:rsid w:val="00977E68"/>
    <w:rsid w:val="00977F7E"/>
    <w:rsid w:val="00981994"/>
    <w:rsid w:val="00985CB0"/>
    <w:rsid w:val="00993684"/>
    <w:rsid w:val="00997675"/>
    <w:rsid w:val="009A1A23"/>
    <w:rsid w:val="009A68A6"/>
    <w:rsid w:val="009B002E"/>
    <w:rsid w:val="009B02ED"/>
    <w:rsid w:val="009B6C69"/>
    <w:rsid w:val="009B7EA9"/>
    <w:rsid w:val="009C4029"/>
    <w:rsid w:val="009D06C0"/>
    <w:rsid w:val="009D403B"/>
    <w:rsid w:val="009E48BE"/>
    <w:rsid w:val="009E5352"/>
    <w:rsid w:val="009F16A1"/>
    <w:rsid w:val="009F315B"/>
    <w:rsid w:val="009F39BC"/>
    <w:rsid w:val="00A03529"/>
    <w:rsid w:val="00A05A0E"/>
    <w:rsid w:val="00A05E8A"/>
    <w:rsid w:val="00A11831"/>
    <w:rsid w:val="00A129B3"/>
    <w:rsid w:val="00A1300A"/>
    <w:rsid w:val="00A15AF7"/>
    <w:rsid w:val="00A25764"/>
    <w:rsid w:val="00A346B1"/>
    <w:rsid w:val="00A36553"/>
    <w:rsid w:val="00A37843"/>
    <w:rsid w:val="00A416F4"/>
    <w:rsid w:val="00A46821"/>
    <w:rsid w:val="00A522F8"/>
    <w:rsid w:val="00A53651"/>
    <w:rsid w:val="00A56B19"/>
    <w:rsid w:val="00A606E9"/>
    <w:rsid w:val="00A61A50"/>
    <w:rsid w:val="00A63983"/>
    <w:rsid w:val="00A6412C"/>
    <w:rsid w:val="00A66B44"/>
    <w:rsid w:val="00A73616"/>
    <w:rsid w:val="00A755BD"/>
    <w:rsid w:val="00A81EA5"/>
    <w:rsid w:val="00A84E5F"/>
    <w:rsid w:val="00A85F76"/>
    <w:rsid w:val="00A87205"/>
    <w:rsid w:val="00A93DE8"/>
    <w:rsid w:val="00A94AB9"/>
    <w:rsid w:val="00AA3AF0"/>
    <w:rsid w:val="00AA43E5"/>
    <w:rsid w:val="00AA4C17"/>
    <w:rsid w:val="00AA55F3"/>
    <w:rsid w:val="00AA7CE8"/>
    <w:rsid w:val="00AB0453"/>
    <w:rsid w:val="00AB4A4E"/>
    <w:rsid w:val="00AB4AFD"/>
    <w:rsid w:val="00AB5A7B"/>
    <w:rsid w:val="00AC1106"/>
    <w:rsid w:val="00AC2501"/>
    <w:rsid w:val="00AC6ABA"/>
    <w:rsid w:val="00AC7215"/>
    <w:rsid w:val="00AC7F20"/>
    <w:rsid w:val="00AC7F58"/>
    <w:rsid w:val="00AD3762"/>
    <w:rsid w:val="00AD6F80"/>
    <w:rsid w:val="00AE024F"/>
    <w:rsid w:val="00AE22ED"/>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312BF"/>
    <w:rsid w:val="00B329A7"/>
    <w:rsid w:val="00B33EB7"/>
    <w:rsid w:val="00B36D3D"/>
    <w:rsid w:val="00B3727D"/>
    <w:rsid w:val="00B40D8F"/>
    <w:rsid w:val="00B42007"/>
    <w:rsid w:val="00B45248"/>
    <w:rsid w:val="00B554DE"/>
    <w:rsid w:val="00B57556"/>
    <w:rsid w:val="00B62611"/>
    <w:rsid w:val="00B63207"/>
    <w:rsid w:val="00B64ACD"/>
    <w:rsid w:val="00B70AC4"/>
    <w:rsid w:val="00B74539"/>
    <w:rsid w:val="00B83170"/>
    <w:rsid w:val="00B83D1A"/>
    <w:rsid w:val="00B85169"/>
    <w:rsid w:val="00B87CEC"/>
    <w:rsid w:val="00B90304"/>
    <w:rsid w:val="00B908FE"/>
    <w:rsid w:val="00B9300F"/>
    <w:rsid w:val="00BA078B"/>
    <w:rsid w:val="00BA1EA0"/>
    <w:rsid w:val="00BB2B8E"/>
    <w:rsid w:val="00BB380A"/>
    <w:rsid w:val="00BB488F"/>
    <w:rsid w:val="00BB4E58"/>
    <w:rsid w:val="00BC21AC"/>
    <w:rsid w:val="00BD737A"/>
    <w:rsid w:val="00BD7CAC"/>
    <w:rsid w:val="00BE448D"/>
    <w:rsid w:val="00BE4874"/>
    <w:rsid w:val="00BE4D46"/>
    <w:rsid w:val="00BF1317"/>
    <w:rsid w:val="00BF5F24"/>
    <w:rsid w:val="00BF60B1"/>
    <w:rsid w:val="00C0287F"/>
    <w:rsid w:val="00C03359"/>
    <w:rsid w:val="00C05979"/>
    <w:rsid w:val="00C05E71"/>
    <w:rsid w:val="00C116BF"/>
    <w:rsid w:val="00C1522D"/>
    <w:rsid w:val="00C17C0C"/>
    <w:rsid w:val="00C17E1B"/>
    <w:rsid w:val="00C212F3"/>
    <w:rsid w:val="00C3022B"/>
    <w:rsid w:val="00C3048F"/>
    <w:rsid w:val="00C3311B"/>
    <w:rsid w:val="00C41960"/>
    <w:rsid w:val="00C4330B"/>
    <w:rsid w:val="00C43C6F"/>
    <w:rsid w:val="00C475A2"/>
    <w:rsid w:val="00C5456B"/>
    <w:rsid w:val="00C562A9"/>
    <w:rsid w:val="00C5736D"/>
    <w:rsid w:val="00C57D95"/>
    <w:rsid w:val="00C657DF"/>
    <w:rsid w:val="00C7014A"/>
    <w:rsid w:val="00C75273"/>
    <w:rsid w:val="00C761E7"/>
    <w:rsid w:val="00C81CBB"/>
    <w:rsid w:val="00C840DC"/>
    <w:rsid w:val="00C8516F"/>
    <w:rsid w:val="00C852C5"/>
    <w:rsid w:val="00C91F60"/>
    <w:rsid w:val="00C930A6"/>
    <w:rsid w:val="00C93F1A"/>
    <w:rsid w:val="00C94047"/>
    <w:rsid w:val="00CA47C5"/>
    <w:rsid w:val="00CA4F44"/>
    <w:rsid w:val="00CA53CE"/>
    <w:rsid w:val="00CB0C1E"/>
    <w:rsid w:val="00CB2ECF"/>
    <w:rsid w:val="00CB4AA1"/>
    <w:rsid w:val="00CC788E"/>
    <w:rsid w:val="00CD1389"/>
    <w:rsid w:val="00CD3A99"/>
    <w:rsid w:val="00CD408F"/>
    <w:rsid w:val="00CD46E0"/>
    <w:rsid w:val="00CD58CF"/>
    <w:rsid w:val="00CE3C32"/>
    <w:rsid w:val="00CE48C7"/>
    <w:rsid w:val="00CE4B5D"/>
    <w:rsid w:val="00CF076D"/>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45C8E"/>
    <w:rsid w:val="00D51588"/>
    <w:rsid w:val="00D51635"/>
    <w:rsid w:val="00D600C6"/>
    <w:rsid w:val="00D6206D"/>
    <w:rsid w:val="00D63F42"/>
    <w:rsid w:val="00D6410D"/>
    <w:rsid w:val="00D746E9"/>
    <w:rsid w:val="00D75E68"/>
    <w:rsid w:val="00D75EF5"/>
    <w:rsid w:val="00D811AD"/>
    <w:rsid w:val="00D81BC3"/>
    <w:rsid w:val="00D82273"/>
    <w:rsid w:val="00D91FBB"/>
    <w:rsid w:val="00D9263A"/>
    <w:rsid w:val="00D94BC0"/>
    <w:rsid w:val="00DA3CE5"/>
    <w:rsid w:val="00DA48E1"/>
    <w:rsid w:val="00DB0D05"/>
    <w:rsid w:val="00DB3B93"/>
    <w:rsid w:val="00DB5085"/>
    <w:rsid w:val="00DC1D0F"/>
    <w:rsid w:val="00DC4321"/>
    <w:rsid w:val="00DD153E"/>
    <w:rsid w:val="00DD2445"/>
    <w:rsid w:val="00DD2C6F"/>
    <w:rsid w:val="00DD45CF"/>
    <w:rsid w:val="00DE009D"/>
    <w:rsid w:val="00DE45D1"/>
    <w:rsid w:val="00DF1C4D"/>
    <w:rsid w:val="00DF28D9"/>
    <w:rsid w:val="00DF6112"/>
    <w:rsid w:val="00DF6760"/>
    <w:rsid w:val="00E0008D"/>
    <w:rsid w:val="00E016D8"/>
    <w:rsid w:val="00E07583"/>
    <w:rsid w:val="00E14E70"/>
    <w:rsid w:val="00E156DA"/>
    <w:rsid w:val="00E15FF2"/>
    <w:rsid w:val="00E225F7"/>
    <w:rsid w:val="00E270B5"/>
    <w:rsid w:val="00E36E55"/>
    <w:rsid w:val="00E374ED"/>
    <w:rsid w:val="00E40040"/>
    <w:rsid w:val="00E477BF"/>
    <w:rsid w:val="00E50B6E"/>
    <w:rsid w:val="00E52986"/>
    <w:rsid w:val="00E52EBE"/>
    <w:rsid w:val="00E558D3"/>
    <w:rsid w:val="00E55BD1"/>
    <w:rsid w:val="00E55F69"/>
    <w:rsid w:val="00E63572"/>
    <w:rsid w:val="00E655D3"/>
    <w:rsid w:val="00E67EA1"/>
    <w:rsid w:val="00E763C3"/>
    <w:rsid w:val="00E9244B"/>
    <w:rsid w:val="00E9607A"/>
    <w:rsid w:val="00EA3D5B"/>
    <w:rsid w:val="00EA4DD3"/>
    <w:rsid w:val="00EA5DD8"/>
    <w:rsid w:val="00EB0CD8"/>
    <w:rsid w:val="00EB1CF7"/>
    <w:rsid w:val="00EB77AB"/>
    <w:rsid w:val="00EC1372"/>
    <w:rsid w:val="00EC4B43"/>
    <w:rsid w:val="00EC6932"/>
    <w:rsid w:val="00ED16C9"/>
    <w:rsid w:val="00ED2949"/>
    <w:rsid w:val="00ED5C76"/>
    <w:rsid w:val="00ED78A2"/>
    <w:rsid w:val="00EE05DE"/>
    <w:rsid w:val="00EE5EF0"/>
    <w:rsid w:val="00EF3F37"/>
    <w:rsid w:val="00EF6F4C"/>
    <w:rsid w:val="00EF76CA"/>
    <w:rsid w:val="00F04056"/>
    <w:rsid w:val="00F07E6A"/>
    <w:rsid w:val="00F1490A"/>
    <w:rsid w:val="00F16EEB"/>
    <w:rsid w:val="00F213F7"/>
    <w:rsid w:val="00F34D85"/>
    <w:rsid w:val="00F36DC0"/>
    <w:rsid w:val="00F4324E"/>
    <w:rsid w:val="00F445B0"/>
    <w:rsid w:val="00F52461"/>
    <w:rsid w:val="00F5673F"/>
    <w:rsid w:val="00F61363"/>
    <w:rsid w:val="00F62C5A"/>
    <w:rsid w:val="00F667E1"/>
    <w:rsid w:val="00F66CCE"/>
    <w:rsid w:val="00F733A6"/>
    <w:rsid w:val="00F73817"/>
    <w:rsid w:val="00F76262"/>
    <w:rsid w:val="00F7755E"/>
    <w:rsid w:val="00F903C9"/>
    <w:rsid w:val="00F906A3"/>
    <w:rsid w:val="00F91FFE"/>
    <w:rsid w:val="00F952D2"/>
    <w:rsid w:val="00F96005"/>
    <w:rsid w:val="00FA2C0A"/>
    <w:rsid w:val="00FA3149"/>
    <w:rsid w:val="00FA4E4F"/>
    <w:rsid w:val="00FB52C0"/>
    <w:rsid w:val="00FB62A8"/>
    <w:rsid w:val="00FB78D1"/>
    <w:rsid w:val="00FC0639"/>
    <w:rsid w:val="00FC3062"/>
    <w:rsid w:val="00FC33D8"/>
    <w:rsid w:val="00FC6F12"/>
    <w:rsid w:val="00FD2CFC"/>
    <w:rsid w:val="00FE0962"/>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30">
    <w:name w:val="Body Text Indent 3"/>
    <w:basedOn w:val="a"/>
    <w:link w:val="3Char"/>
    <w:uiPriority w:val="99"/>
    <w:semiHidden/>
    <w:unhideWhenUsed/>
    <w:rsid w:val="00E55BD1"/>
    <w:pPr>
      <w:spacing w:after="120"/>
      <w:ind w:leftChars="200" w:left="420"/>
    </w:pPr>
    <w:rPr>
      <w:sz w:val="16"/>
      <w:szCs w:val="16"/>
    </w:rPr>
  </w:style>
  <w:style w:type="character" w:customStyle="1" w:styleId="3Char">
    <w:name w:val="正文文本缩进 3 Char"/>
    <w:basedOn w:val="a1"/>
    <w:link w:val="30"/>
    <w:uiPriority w:val="99"/>
    <w:semiHidden/>
    <w:rsid w:val="00E55BD1"/>
    <w:rPr>
      <w:sz w:val="16"/>
      <w:szCs w:val="16"/>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 w:id="212777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E8759-691A-4195-BCB4-911B423D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63</Pages>
  <Words>5187</Words>
  <Characters>29567</Characters>
  <Application>Microsoft Office Word</Application>
  <DocSecurity>0</DocSecurity>
  <Lines>246</Lines>
  <Paragraphs>69</Paragraphs>
  <ScaleCrop>false</ScaleCrop>
  <Company>china</Company>
  <LinksUpToDate>false</LinksUpToDate>
  <CharactersWithSpaces>34685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106</cp:revision>
  <cp:lastPrinted>2020-04-17T06:54:00Z</cp:lastPrinted>
  <dcterms:created xsi:type="dcterms:W3CDTF">2020-03-30T02:20:00Z</dcterms:created>
  <dcterms:modified xsi:type="dcterms:W3CDTF">2020-04-26T00:22:00Z</dcterms:modified>
</cp:coreProperties>
</file>