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E605B">
        <w:rPr>
          <w:rFonts w:ascii="宋体" w:eastAsia="宋体" w:hAnsi="宋体" w:cs="Times New Roman" w:hint="eastAsia"/>
          <w:kern w:val="0"/>
          <w:sz w:val="36"/>
          <w:szCs w:val="36"/>
          <w:u w:val="single"/>
        </w:rPr>
        <w:t xml:space="preserve">  </w:t>
      </w:r>
      <w:r w:rsidR="00695682" w:rsidRPr="00695682">
        <w:rPr>
          <w:rFonts w:ascii="宋体" w:eastAsia="宋体" w:hAnsi="宋体" w:cs="Times New Roman" w:hint="eastAsia"/>
          <w:kern w:val="0"/>
          <w:sz w:val="36"/>
          <w:szCs w:val="36"/>
          <w:u w:val="single"/>
        </w:rPr>
        <w:t>生物安全柜</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2020-XNYY-YQ-170</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44CA"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E411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60117B">
          <w:rPr>
            <w:noProof/>
            <w:webHidden/>
            <w:sz w:val="32"/>
          </w:rPr>
          <w:t>1</w:t>
        </w:r>
        <w:r w:rsidRPr="00644283">
          <w:rPr>
            <w:noProof/>
            <w:webHidden/>
            <w:sz w:val="32"/>
          </w:rPr>
          <w:fldChar w:fldCharType="end"/>
        </w:r>
      </w:hyperlink>
    </w:p>
    <w:p w:rsidR="00644283" w:rsidRPr="00644283" w:rsidRDefault="00FE411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60117B">
          <w:rPr>
            <w:noProof/>
            <w:webHidden/>
            <w:sz w:val="32"/>
          </w:rPr>
          <w:t>4</w:t>
        </w:r>
        <w:r w:rsidRPr="00644283">
          <w:rPr>
            <w:noProof/>
            <w:webHidden/>
            <w:sz w:val="32"/>
          </w:rPr>
          <w:fldChar w:fldCharType="end"/>
        </w:r>
      </w:hyperlink>
    </w:p>
    <w:p w:rsidR="00644283" w:rsidRPr="00644283" w:rsidRDefault="00FE411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6E605B">
          <w:rPr>
            <w:rFonts w:hint="eastAsia"/>
            <w:noProof/>
            <w:webHidden/>
            <w:sz w:val="32"/>
          </w:rPr>
          <w:t>10</w:t>
        </w:r>
      </w:hyperlink>
    </w:p>
    <w:p w:rsidR="00644283" w:rsidRPr="00644283" w:rsidRDefault="00FE411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0412CF">
          <w:rPr>
            <w:rFonts w:hint="eastAsia"/>
            <w:noProof/>
            <w:webHidden/>
            <w:sz w:val="32"/>
          </w:rPr>
          <w:t>3</w:t>
        </w:r>
        <w:r w:rsidR="00227F73">
          <w:rPr>
            <w:rFonts w:hint="eastAsia"/>
            <w:noProof/>
            <w:webHidden/>
            <w:sz w:val="32"/>
          </w:rPr>
          <w:t>4</w:t>
        </w:r>
      </w:hyperlink>
    </w:p>
    <w:p w:rsidR="00644283" w:rsidRPr="00644283" w:rsidRDefault="00FE411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0412CF">
          <w:rPr>
            <w:rFonts w:hint="eastAsia"/>
            <w:noProof/>
            <w:webHidden/>
            <w:sz w:val="32"/>
          </w:rPr>
          <w:t>3</w:t>
        </w:r>
        <w:r w:rsidR="00227F73">
          <w:rPr>
            <w:rFonts w:hint="eastAsia"/>
            <w:noProof/>
            <w:webHidden/>
            <w:sz w:val="32"/>
          </w:rPr>
          <w:t>7</w:t>
        </w:r>
      </w:hyperlink>
    </w:p>
    <w:p w:rsidR="007154D8" w:rsidRPr="002B0A3B" w:rsidRDefault="00FE411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17D5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95682" w:rsidRPr="00695682">
        <w:rPr>
          <w:rFonts w:ascii="Tahoma" w:hAnsi="Tahoma" w:cs="Tahoma" w:hint="eastAsia"/>
          <w:b/>
          <w:bCs/>
          <w:kern w:val="0"/>
          <w:sz w:val="28"/>
          <w:szCs w:val="28"/>
        </w:rPr>
        <w:t>生物安全柜</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2020-XNYY-YQ-170</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E605B" w:rsidRPr="006E605B">
        <w:rPr>
          <w:rFonts w:asciiTheme="minorEastAsia" w:hAnsiTheme="minorEastAsia" w:cs="Times New Roman" w:hint="eastAsia"/>
          <w:b/>
          <w:kern w:val="0"/>
          <w:sz w:val="24"/>
          <w:szCs w:val="24"/>
        </w:rPr>
        <w:t>生物安全柜</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6E605B" w:rsidRPr="006E605B">
        <w:rPr>
          <w:rFonts w:asciiTheme="minorEastAsia" w:hAnsiTheme="minorEastAsia" w:cs="Times New Roman"/>
          <w:b/>
          <w:kern w:val="0"/>
          <w:sz w:val="24"/>
          <w:szCs w:val="24"/>
        </w:rPr>
        <w:t>2020-XNYY-YQ-170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95682" w:rsidP="003D1292">
            <w:pPr>
              <w:adjustRightInd w:val="0"/>
              <w:snapToGrid w:val="0"/>
              <w:jc w:val="center"/>
              <w:rPr>
                <w:rFonts w:asciiTheme="minorEastAsia" w:hAnsiTheme="minorEastAsia" w:cs="Times New Roman"/>
                <w:szCs w:val="21"/>
              </w:rPr>
            </w:pPr>
            <w:r w:rsidRPr="00695682">
              <w:rPr>
                <w:rFonts w:asciiTheme="minorEastAsia" w:hAnsiTheme="minorEastAsia" w:cs="Times New Roman" w:hint="eastAsia"/>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95682" w:rsidP="003D1292">
            <w:pPr>
              <w:adjustRightInd w:val="0"/>
              <w:snapToGrid w:val="0"/>
              <w:jc w:val="center"/>
              <w:rPr>
                <w:rFonts w:asciiTheme="minorEastAsia" w:hAnsiTheme="minorEastAsia" w:cs="Times New Roman"/>
                <w:szCs w:val="21"/>
              </w:rPr>
            </w:pPr>
            <w:r w:rsidRPr="00695682">
              <w:rPr>
                <w:rFonts w:asciiTheme="minorEastAsia" w:hAnsiTheme="minorEastAsia" w:cs="Times New Roman"/>
                <w:szCs w:val="21"/>
              </w:rPr>
              <w:t>4</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17D5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13</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196F33" w:rsidRPr="00196F33" w:rsidRDefault="00196F33" w:rsidP="00196F33">
      <w:pPr>
        <w:adjustRightInd w:val="0"/>
        <w:snapToGrid w:val="0"/>
        <w:spacing w:line="440" w:lineRule="exact"/>
        <w:jc w:val="center"/>
        <w:rPr>
          <w:rFonts w:ascii="Tahoma" w:eastAsia="宋体" w:hAnsi="Tahoma" w:cs="Tahoma"/>
          <w:kern w:val="0"/>
          <w:sz w:val="28"/>
          <w:szCs w:val="28"/>
        </w:rPr>
      </w:pPr>
      <w:r w:rsidRPr="00196F33">
        <w:rPr>
          <w:rFonts w:ascii="Tahoma" w:eastAsia="宋体" w:hAnsi="Tahoma" w:cs="Tahoma" w:hint="eastAsia"/>
          <w:b/>
          <w:bCs/>
          <w:kern w:val="0"/>
          <w:sz w:val="28"/>
          <w:szCs w:val="28"/>
        </w:rPr>
        <w:t>关于生物安全柜采购的补遗公告</w:t>
      </w:r>
      <w:r w:rsidRPr="00196F33">
        <w:rPr>
          <w:rFonts w:ascii="Tahoma" w:eastAsia="宋体" w:hAnsi="Tahoma" w:cs="Tahoma"/>
          <w:kern w:val="0"/>
          <w:sz w:val="28"/>
          <w:szCs w:val="28"/>
        </w:rPr>
        <w:t>20</w:t>
      </w:r>
      <w:r w:rsidRPr="00196F33">
        <w:rPr>
          <w:rFonts w:ascii="Tahoma" w:eastAsia="宋体" w:hAnsi="Tahoma" w:cs="Tahoma" w:hint="eastAsia"/>
          <w:kern w:val="0"/>
          <w:sz w:val="28"/>
          <w:szCs w:val="28"/>
        </w:rPr>
        <w:t>20</w:t>
      </w:r>
      <w:r w:rsidRPr="00196F33">
        <w:rPr>
          <w:rFonts w:ascii="Tahoma" w:eastAsia="宋体" w:hAnsi="Tahoma" w:cs="Tahoma"/>
          <w:kern w:val="0"/>
          <w:sz w:val="28"/>
          <w:szCs w:val="28"/>
        </w:rPr>
        <w:t>-XNYY-YQ-</w:t>
      </w:r>
      <w:r w:rsidRPr="00196F33">
        <w:rPr>
          <w:rFonts w:ascii="Tahoma" w:eastAsia="宋体" w:hAnsi="Tahoma" w:cs="Tahoma" w:hint="eastAsia"/>
          <w:kern w:val="0"/>
          <w:sz w:val="28"/>
          <w:szCs w:val="28"/>
        </w:rPr>
        <w:t>170</w:t>
      </w:r>
      <w:r w:rsidRPr="00196F33">
        <w:rPr>
          <w:rFonts w:ascii="Tahoma" w:eastAsia="宋体" w:hAnsi="Tahoma" w:cs="Tahoma" w:hint="eastAsia"/>
          <w:kern w:val="0"/>
          <w:sz w:val="28"/>
          <w:szCs w:val="28"/>
        </w:rPr>
        <w:t>（第二次）</w:t>
      </w:r>
    </w:p>
    <w:p w:rsidR="00196F33" w:rsidRPr="00196F33" w:rsidRDefault="00196F33" w:rsidP="00196F33">
      <w:pPr>
        <w:adjustRightInd w:val="0"/>
        <w:snapToGrid w:val="0"/>
        <w:spacing w:line="440" w:lineRule="exact"/>
        <w:ind w:firstLineChars="200" w:firstLine="462"/>
        <w:rPr>
          <w:rFonts w:ascii="宋体" w:eastAsia="宋体" w:hAnsi="宋体" w:cs="Times New Roman"/>
          <w:kern w:val="0"/>
          <w:sz w:val="24"/>
          <w:szCs w:val="24"/>
        </w:rPr>
      </w:pPr>
    </w:p>
    <w:p w:rsidR="00196F33" w:rsidRPr="00196F33" w:rsidRDefault="00196F33" w:rsidP="00196F33">
      <w:pPr>
        <w:adjustRightInd w:val="0"/>
        <w:snapToGrid w:val="0"/>
        <w:spacing w:line="440" w:lineRule="exact"/>
        <w:ind w:firstLineChars="200" w:firstLine="462"/>
        <w:rPr>
          <w:rFonts w:ascii="宋体" w:eastAsia="宋体" w:hAnsi="宋体" w:cs="Times New Roman"/>
          <w:kern w:val="0"/>
          <w:sz w:val="24"/>
          <w:szCs w:val="24"/>
        </w:rPr>
      </w:pPr>
      <w:r w:rsidRPr="00196F33">
        <w:rPr>
          <w:rFonts w:ascii="宋体" w:eastAsia="宋体" w:hAnsi="宋体" w:cs="Times New Roman" w:hint="eastAsia"/>
          <w:kern w:val="0"/>
          <w:sz w:val="24"/>
          <w:szCs w:val="24"/>
        </w:rPr>
        <w:t>我院就以下采购项目发布补遗公告，具体内容如下：</w:t>
      </w:r>
    </w:p>
    <w:p w:rsidR="00196F33" w:rsidRPr="00196F33" w:rsidRDefault="00196F33" w:rsidP="00196F33">
      <w:pPr>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一、</w:t>
      </w:r>
      <w:r w:rsidRPr="00196F33">
        <w:rPr>
          <w:rFonts w:ascii="宋体" w:eastAsia="宋体" w:hAnsi="宋体" w:cs="Times New Roman"/>
          <w:b/>
          <w:kern w:val="0"/>
          <w:sz w:val="24"/>
          <w:szCs w:val="24"/>
        </w:rPr>
        <w:t>项目名称：</w:t>
      </w:r>
      <w:r w:rsidRPr="00196F33">
        <w:rPr>
          <w:rFonts w:ascii="宋体" w:eastAsia="宋体" w:hAnsi="宋体" w:cs="Times New Roman" w:hint="eastAsia"/>
          <w:bCs/>
          <w:kern w:val="0"/>
          <w:sz w:val="24"/>
          <w:szCs w:val="24"/>
        </w:rPr>
        <w:t>生物安全柜</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kern w:val="0"/>
          <w:sz w:val="24"/>
          <w:szCs w:val="24"/>
        </w:rPr>
      </w:pPr>
      <w:r w:rsidRPr="00196F33">
        <w:rPr>
          <w:rFonts w:ascii="宋体" w:eastAsia="宋体" w:hAnsi="宋体" w:cs="Times New Roman" w:hint="eastAsia"/>
          <w:b/>
          <w:kern w:val="0"/>
          <w:sz w:val="24"/>
          <w:szCs w:val="24"/>
        </w:rPr>
        <w:t>二、</w:t>
      </w:r>
      <w:r w:rsidRPr="00196F33">
        <w:rPr>
          <w:rFonts w:ascii="宋体" w:eastAsia="宋体" w:hAnsi="宋体" w:cs="Times New Roman"/>
          <w:b/>
          <w:kern w:val="0"/>
          <w:sz w:val="24"/>
          <w:szCs w:val="24"/>
        </w:rPr>
        <w:t>项目编号：</w:t>
      </w:r>
      <w:r w:rsidRPr="00196F33">
        <w:rPr>
          <w:rFonts w:ascii="宋体" w:eastAsia="宋体" w:hAnsi="宋体" w:cs="Times New Roman"/>
          <w:kern w:val="0"/>
          <w:sz w:val="24"/>
          <w:szCs w:val="24"/>
        </w:rPr>
        <w:t>2020-XNYY-YQ-</w:t>
      </w:r>
      <w:r w:rsidRPr="00196F33">
        <w:rPr>
          <w:rFonts w:ascii="宋体" w:eastAsia="宋体" w:hAnsi="宋体" w:cs="Times New Roman" w:hint="eastAsia"/>
          <w:kern w:val="0"/>
          <w:sz w:val="24"/>
          <w:szCs w:val="24"/>
        </w:rPr>
        <w:t>170</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三、首次公示日期</w:t>
      </w:r>
      <w:r w:rsidRPr="00196F33">
        <w:rPr>
          <w:rFonts w:ascii="宋体" w:eastAsia="宋体" w:hAnsi="宋体" w:cs="Times New Roman"/>
          <w:b/>
          <w:kern w:val="0"/>
          <w:sz w:val="24"/>
          <w:szCs w:val="24"/>
        </w:rPr>
        <w:t>：</w:t>
      </w:r>
      <w:r w:rsidRPr="00196F33">
        <w:rPr>
          <w:rFonts w:ascii="宋体" w:eastAsia="宋体" w:hAnsi="宋体" w:cs="Times New Roman" w:hint="eastAsia"/>
          <w:kern w:val="0"/>
          <w:sz w:val="24"/>
          <w:szCs w:val="24"/>
        </w:rPr>
        <w:t>2020年7月13日</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四、更正日期</w:t>
      </w:r>
      <w:r w:rsidRPr="00196F33">
        <w:rPr>
          <w:rFonts w:ascii="宋体" w:eastAsia="宋体" w:hAnsi="宋体" w:cs="Times New Roman"/>
          <w:b/>
          <w:kern w:val="0"/>
          <w:sz w:val="24"/>
          <w:szCs w:val="24"/>
        </w:rPr>
        <w:t>：</w:t>
      </w:r>
      <w:r w:rsidRPr="00196F33">
        <w:rPr>
          <w:rFonts w:ascii="宋体" w:eastAsia="宋体" w:hAnsi="宋体" w:cs="Times New Roman" w:hint="eastAsia"/>
          <w:kern w:val="0"/>
          <w:sz w:val="24"/>
          <w:szCs w:val="24"/>
        </w:rPr>
        <w:t>2020年8月3日</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五、更正事项：</w:t>
      </w:r>
      <w:r w:rsidRPr="00196F33">
        <w:rPr>
          <w:rFonts w:ascii="宋体" w:eastAsia="宋体" w:hAnsi="宋体" w:cs="Times New Roman" w:hint="eastAsia"/>
          <w:kern w:val="0"/>
          <w:sz w:val="24"/>
          <w:szCs w:val="24"/>
        </w:rPr>
        <w:t>参数修改，详见附件</w:t>
      </w:r>
      <w:r w:rsidRPr="00196F33">
        <w:rPr>
          <w:rFonts w:ascii="宋体" w:eastAsia="宋体" w:hAnsi="宋体" w:cs="Times New Roman"/>
          <w:kern w:val="0"/>
          <w:sz w:val="24"/>
          <w:szCs w:val="24"/>
        </w:rPr>
        <w:t>。</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六、招标</w:t>
      </w:r>
      <w:r w:rsidRPr="00196F33">
        <w:rPr>
          <w:rFonts w:ascii="宋体" w:eastAsia="宋体" w:hAnsi="宋体" w:cs="Times New Roman"/>
          <w:b/>
          <w:kern w:val="0"/>
          <w:sz w:val="24"/>
          <w:szCs w:val="24"/>
        </w:rPr>
        <w:t>文</w:t>
      </w:r>
      <w:r w:rsidRPr="00196F33">
        <w:rPr>
          <w:rFonts w:ascii="宋体" w:eastAsia="宋体" w:hAnsi="宋体" w:cs="Times New Roman" w:hint="eastAsia"/>
          <w:b/>
          <w:kern w:val="0"/>
          <w:sz w:val="24"/>
          <w:szCs w:val="24"/>
        </w:rPr>
        <w:t>件发售时间延期至：</w:t>
      </w:r>
      <w:r w:rsidRPr="00196F33">
        <w:rPr>
          <w:rFonts w:ascii="宋体" w:eastAsia="宋体" w:hAnsi="宋体" w:cs="Times New Roman" w:hint="eastAsia"/>
          <w:kern w:val="0"/>
          <w:sz w:val="24"/>
          <w:szCs w:val="24"/>
          <w:u w:val="single"/>
        </w:rPr>
        <w:t xml:space="preserve"> 2020  </w:t>
      </w:r>
      <w:r w:rsidRPr="00196F33">
        <w:rPr>
          <w:rFonts w:ascii="宋体" w:eastAsia="宋体" w:hAnsi="宋体" w:cs="Times New Roman" w:hint="eastAsia"/>
          <w:kern w:val="0"/>
          <w:sz w:val="24"/>
          <w:szCs w:val="24"/>
        </w:rPr>
        <w:t>年</w:t>
      </w:r>
      <w:r w:rsidRPr="00196F33">
        <w:rPr>
          <w:rFonts w:ascii="宋体" w:eastAsia="宋体" w:hAnsi="宋体" w:cs="Times New Roman" w:hint="eastAsia"/>
          <w:kern w:val="0"/>
          <w:sz w:val="24"/>
          <w:szCs w:val="24"/>
          <w:u w:val="single"/>
        </w:rPr>
        <w:t xml:space="preserve">  8  </w:t>
      </w:r>
      <w:r w:rsidRPr="00196F33">
        <w:rPr>
          <w:rFonts w:ascii="宋体" w:eastAsia="宋体" w:hAnsi="宋体" w:cs="Times New Roman" w:hint="eastAsia"/>
          <w:kern w:val="0"/>
          <w:sz w:val="24"/>
          <w:szCs w:val="24"/>
        </w:rPr>
        <w:t>月</w:t>
      </w:r>
      <w:r w:rsidRPr="00196F33">
        <w:rPr>
          <w:rFonts w:ascii="宋体" w:eastAsia="宋体" w:hAnsi="宋体" w:cs="Times New Roman" w:hint="eastAsia"/>
          <w:kern w:val="0"/>
          <w:sz w:val="24"/>
          <w:szCs w:val="24"/>
          <w:u w:val="single"/>
        </w:rPr>
        <w:t xml:space="preserve">  10  </w:t>
      </w:r>
      <w:r w:rsidRPr="00196F33">
        <w:rPr>
          <w:rFonts w:ascii="宋体" w:eastAsia="宋体" w:hAnsi="宋体" w:cs="Times New Roman" w:hint="eastAsia"/>
          <w:kern w:val="0"/>
          <w:sz w:val="24"/>
          <w:szCs w:val="24"/>
        </w:rPr>
        <w:t>日。</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七、投标开始和截止</w:t>
      </w:r>
      <w:r w:rsidRPr="00196F33">
        <w:rPr>
          <w:rFonts w:ascii="宋体" w:eastAsia="宋体" w:hAnsi="宋体" w:cs="Times New Roman"/>
          <w:b/>
          <w:kern w:val="0"/>
          <w:sz w:val="24"/>
          <w:szCs w:val="24"/>
        </w:rPr>
        <w:t>时间</w:t>
      </w:r>
      <w:r w:rsidRPr="00196F33">
        <w:rPr>
          <w:rFonts w:ascii="宋体" w:eastAsia="宋体" w:hAnsi="宋体" w:cs="Times New Roman" w:hint="eastAsia"/>
          <w:b/>
          <w:kern w:val="0"/>
          <w:sz w:val="24"/>
          <w:szCs w:val="24"/>
        </w:rPr>
        <w:t>：</w:t>
      </w:r>
    </w:p>
    <w:p w:rsidR="00196F33" w:rsidRPr="00196F33" w:rsidRDefault="00196F33" w:rsidP="00196F33">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196F33">
        <w:rPr>
          <w:rFonts w:ascii="宋体" w:eastAsia="宋体" w:hAnsi="宋体" w:cs="Times New Roman" w:hint="eastAsia"/>
          <w:kern w:val="0"/>
          <w:sz w:val="24"/>
          <w:szCs w:val="24"/>
        </w:rPr>
        <w:t>（一）投标开始时间延期至：</w:t>
      </w:r>
      <w:r w:rsidRPr="00196F33">
        <w:rPr>
          <w:rFonts w:ascii="宋体" w:eastAsia="宋体" w:hAnsi="宋体" w:cs="Times New Roman" w:hint="eastAsia"/>
          <w:kern w:val="0"/>
          <w:sz w:val="24"/>
          <w:szCs w:val="24"/>
          <w:u w:val="single"/>
        </w:rPr>
        <w:t xml:space="preserve"> 2020</w:t>
      </w:r>
      <w:r w:rsidRPr="00196F33">
        <w:rPr>
          <w:rFonts w:ascii="宋体" w:eastAsia="宋体" w:hAnsi="宋体" w:cs="Times New Roman" w:hint="eastAsia"/>
          <w:kern w:val="0"/>
          <w:sz w:val="24"/>
          <w:szCs w:val="24"/>
        </w:rPr>
        <w:t>年</w:t>
      </w:r>
      <w:r w:rsidRPr="00196F33">
        <w:rPr>
          <w:rFonts w:ascii="宋体" w:eastAsia="宋体" w:hAnsi="宋体" w:cs="Times New Roman" w:hint="eastAsia"/>
          <w:kern w:val="0"/>
          <w:sz w:val="24"/>
          <w:szCs w:val="24"/>
          <w:u w:val="single"/>
        </w:rPr>
        <w:t xml:space="preserve"> 8</w:t>
      </w:r>
      <w:r w:rsidRPr="00196F33">
        <w:rPr>
          <w:rFonts w:ascii="宋体" w:eastAsia="宋体" w:hAnsi="宋体" w:cs="Times New Roman" w:hint="eastAsia"/>
          <w:kern w:val="0"/>
          <w:sz w:val="24"/>
          <w:szCs w:val="24"/>
        </w:rPr>
        <w:t>月</w:t>
      </w:r>
      <w:r w:rsidRPr="00196F33">
        <w:rPr>
          <w:rFonts w:ascii="宋体" w:eastAsia="宋体" w:hAnsi="宋体" w:cs="Times New Roman" w:hint="eastAsia"/>
          <w:kern w:val="0"/>
          <w:sz w:val="24"/>
          <w:szCs w:val="24"/>
          <w:u w:val="single"/>
        </w:rPr>
        <w:t xml:space="preserve"> 27</w:t>
      </w:r>
      <w:r w:rsidRPr="00196F33">
        <w:rPr>
          <w:rFonts w:ascii="宋体" w:eastAsia="宋体" w:hAnsi="宋体" w:cs="Times New Roman" w:hint="eastAsia"/>
          <w:kern w:val="0"/>
          <w:sz w:val="24"/>
          <w:szCs w:val="24"/>
        </w:rPr>
        <w:t>日</w:t>
      </w:r>
      <w:r w:rsidRPr="00196F33">
        <w:rPr>
          <w:rFonts w:ascii="宋体" w:eastAsia="宋体" w:hAnsi="宋体" w:cs="Times New Roman" w:hint="eastAsia"/>
          <w:kern w:val="0"/>
          <w:sz w:val="24"/>
          <w:szCs w:val="24"/>
          <w:u w:val="single"/>
        </w:rPr>
        <w:t xml:space="preserve"> 8</w:t>
      </w:r>
      <w:r w:rsidRPr="00196F33">
        <w:rPr>
          <w:rFonts w:ascii="宋体" w:eastAsia="宋体" w:hAnsi="宋体" w:cs="Times New Roman" w:hint="eastAsia"/>
          <w:kern w:val="0"/>
          <w:sz w:val="24"/>
          <w:szCs w:val="24"/>
        </w:rPr>
        <w:t>时</w:t>
      </w:r>
      <w:r w:rsidRPr="00196F33">
        <w:rPr>
          <w:rFonts w:ascii="宋体" w:eastAsia="宋体" w:hAnsi="宋体" w:cs="Times New Roman" w:hint="eastAsia"/>
          <w:kern w:val="0"/>
          <w:sz w:val="24"/>
          <w:szCs w:val="24"/>
          <w:u w:val="single"/>
        </w:rPr>
        <w:t xml:space="preserve"> 0 </w:t>
      </w:r>
      <w:r w:rsidRPr="00196F33">
        <w:rPr>
          <w:rFonts w:ascii="宋体" w:eastAsia="宋体" w:hAnsi="宋体" w:cs="Times New Roman" w:hint="eastAsia"/>
          <w:kern w:val="0"/>
          <w:sz w:val="24"/>
          <w:szCs w:val="24"/>
        </w:rPr>
        <w:t>分。</w:t>
      </w:r>
    </w:p>
    <w:p w:rsidR="00196F33" w:rsidRPr="00196F33" w:rsidRDefault="00196F33" w:rsidP="00196F33">
      <w:pPr>
        <w:tabs>
          <w:tab w:val="left" w:pos="0"/>
          <w:tab w:val="left" w:pos="1122"/>
        </w:tabs>
        <w:adjustRightInd w:val="0"/>
        <w:snapToGrid w:val="0"/>
        <w:spacing w:line="440" w:lineRule="exact"/>
        <w:ind w:firstLineChars="200" w:firstLine="462"/>
        <w:rPr>
          <w:rFonts w:ascii="宋体" w:eastAsia="宋体" w:hAnsi="宋体" w:cs="Times New Roman"/>
          <w:kern w:val="0"/>
          <w:sz w:val="24"/>
          <w:szCs w:val="24"/>
        </w:rPr>
      </w:pPr>
      <w:r w:rsidRPr="00196F33">
        <w:rPr>
          <w:rFonts w:ascii="宋体" w:eastAsia="宋体" w:hAnsi="宋体" w:cs="Times New Roman" w:hint="eastAsia"/>
          <w:kern w:val="0"/>
          <w:sz w:val="24"/>
          <w:szCs w:val="24"/>
        </w:rPr>
        <w:t>（二）投标截止时间延期至：</w:t>
      </w:r>
      <w:r w:rsidRPr="00196F33">
        <w:rPr>
          <w:rFonts w:ascii="宋体" w:eastAsia="宋体" w:hAnsi="宋体" w:cs="Times New Roman" w:hint="eastAsia"/>
          <w:kern w:val="0"/>
          <w:sz w:val="24"/>
          <w:szCs w:val="24"/>
          <w:u w:val="single"/>
        </w:rPr>
        <w:t xml:space="preserve"> 2020 </w:t>
      </w:r>
      <w:r w:rsidRPr="00196F33">
        <w:rPr>
          <w:rFonts w:ascii="宋体" w:eastAsia="宋体" w:hAnsi="宋体" w:cs="Times New Roman" w:hint="eastAsia"/>
          <w:kern w:val="0"/>
          <w:sz w:val="24"/>
          <w:szCs w:val="24"/>
        </w:rPr>
        <w:t>年</w:t>
      </w:r>
      <w:r w:rsidRPr="00196F33">
        <w:rPr>
          <w:rFonts w:ascii="宋体" w:eastAsia="宋体" w:hAnsi="宋体" w:cs="Times New Roman" w:hint="eastAsia"/>
          <w:kern w:val="0"/>
          <w:sz w:val="24"/>
          <w:szCs w:val="24"/>
          <w:u w:val="single"/>
        </w:rPr>
        <w:t xml:space="preserve"> 8 </w:t>
      </w:r>
      <w:r w:rsidRPr="00196F33">
        <w:rPr>
          <w:rFonts w:ascii="宋体" w:eastAsia="宋体" w:hAnsi="宋体" w:cs="Times New Roman" w:hint="eastAsia"/>
          <w:kern w:val="0"/>
          <w:sz w:val="24"/>
          <w:szCs w:val="24"/>
        </w:rPr>
        <w:t>月</w:t>
      </w:r>
      <w:r w:rsidRPr="00196F33">
        <w:rPr>
          <w:rFonts w:ascii="宋体" w:eastAsia="宋体" w:hAnsi="宋体" w:cs="Times New Roman" w:hint="eastAsia"/>
          <w:kern w:val="0"/>
          <w:sz w:val="24"/>
          <w:szCs w:val="24"/>
          <w:u w:val="single"/>
        </w:rPr>
        <w:t xml:space="preserve"> 27 </w:t>
      </w:r>
      <w:r w:rsidRPr="00196F33">
        <w:rPr>
          <w:rFonts w:ascii="宋体" w:eastAsia="宋体" w:hAnsi="宋体" w:cs="Times New Roman" w:hint="eastAsia"/>
          <w:kern w:val="0"/>
          <w:sz w:val="24"/>
          <w:szCs w:val="24"/>
        </w:rPr>
        <w:t>日</w:t>
      </w:r>
      <w:r w:rsidRPr="00196F33">
        <w:rPr>
          <w:rFonts w:ascii="宋体" w:eastAsia="宋体" w:hAnsi="宋体" w:cs="Times New Roman" w:hint="eastAsia"/>
          <w:kern w:val="0"/>
          <w:sz w:val="24"/>
          <w:szCs w:val="24"/>
          <w:u w:val="single"/>
        </w:rPr>
        <w:t xml:space="preserve"> 9 </w:t>
      </w:r>
      <w:r w:rsidRPr="00196F33">
        <w:rPr>
          <w:rFonts w:ascii="宋体" w:eastAsia="宋体" w:hAnsi="宋体" w:cs="Times New Roman" w:hint="eastAsia"/>
          <w:kern w:val="0"/>
          <w:sz w:val="24"/>
          <w:szCs w:val="24"/>
        </w:rPr>
        <w:t>时</w:t>
      </w:r>
      <w:r w:rsidRPr="00196F33">
        <w:rPr>
          <w:rFonts w:ascii="宋体" w:eastAsia="宋体" w:hAnsi="宋体" w:cs="Times New Roman" w:hint="eastAsia"/>
          <w:kern w:val="0"/>
          <w:sz w:val="24"/>
          <w:szCs w:val="24"/>
          <w:u w:val="single"/>
        </w:rPr>
        <w:t xml:space="preserve"> 0 </w:t>
      </w:r>
      <w:r w:rsidRPr="00196F33">
        <w:rPr>
          <w:rFonts w:ascii="宋体" w:eastAsia="宋体" w:hAnsi="宋体" w:cs="Times New Roman" w:hint="eastAsia"/>
          <w:kern w:val="0"/>
          <w:sz w:val="24"/>
          <w:szCs w:val="24"/>
        </w:rPr>
        <w:t>分。</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kern w:val="0"/>
          <w:sz w:val="24"/>
          <w:szCs w:val="24"/>
        </w:rPr>
      </w:pPr>
      <w:r w:rsidRPr="00196F33">
        <w:rPr>
          <w:rFonts w:ascii="宋体" w:eastAsia="宋体" w:hAnsi="宋体" w:cs="Times New Roman" w:hint="eastAsia"/>
          <w:b/>
          <w:kern w:val="0"/>
          <w:sz w:val="24"/>
          <w:szCs w:val="24"/>
        </w:rPr>
        <w:t>八、</w:t>
      </w:r>
      <w:r w:rsidRPr="00196F33">
        <w:rPr>
          <w:rFonts w:ascii="宋体" w:eastAsia="宋体" w:hAnsi="宋体" w:cs="Times New Roman" w:hint="eastAsia"/>
          <w:b/>
          <w:kern w:val="0"/>
          <w:sz w:val="24"/>
          <w:szCs w:val="24"/>
        </w:rPr>
        <w:tab/>
        <w:t>开标时间延期至</w:t>
      </w:r>
      <w:r w:rsidRPr="00196F33">
        <w:rPr>
          <w:rFonts w:ascii="宋体" w:eastAsia="宋体" w:hAnsi="宋体" w:cs="Times New Roman" w:hint="eastAsia"/>
          <w:kern w:val="0"/>
          <w:sz w:val="24"/>
          <w:szCs w:val="24"/>
        </w:rPr>
        <w:t>：</w:t>
      </w:r>
      <w:r w:rsidRPr="00196F33">
        <w:rPr>
          <w:rFonts w:ascii="宋体" w:eastAsia="宋体" w:hAnsi="宋体" w:cs="Times New Roman" w:hint="eastAsia"/>
          <w:kern w:val="0"/>
          <w:sz w:val="24"/>
          <w:szCs w:val="24"/>
          <w:u w:val="single"/>
        </w:rPr>
        <w:t xml:space="preserve"> 2020 </w:t>
      </w:r>
      <w:r w:rsidRPr="00196F33">
        <w:rPr>
          <w:rFonts w:ascii="宋体" w:eastAsia="宋体" w:hAnsi="宋体" w:cs="Times New Roman" w:hint="eastAsia"/>
          <w:kern w:val="0"/>
          <w:sz w:val="24"/>
          <w:szCs w:val="24"/>
        </w:rPr>
        <w:t>年</w:t>
      </w:r>
      <w:r w:rsidRPr="00196F33">
        <w:rPr>
          <w:rFonts w:ascii="宋体" w:eastAsia="宋体" w:hAnsi="宋体" w:cs="Times New Roman" w:hint="eastAsia"/>
          <w:kern w:val="0"/>
          <w:sz w:val="24"/>
          <w:szCs w:val="24"/>
          <w:u w:val="single"/>
        </w:rPr>
        <w:t xml:space="preserve"> 8 </w:t>
      </w:r>
      <w:r w:rsidRPr="00196F33">
        <w:rPr>
          <w:rFonts w:ascii="宋体" w:eastAsia="宋体" w:hAnsi="宋体" w:cs="Times New Roman" w:hint="eastAsia"/>
          <w:kern w:val="0"/>
          <w:sz w:val="24"/>
          <w:szCs w:val="24"/>
        </w:rPr>
        <w:t>月</w:t>
      </w:r>
      <w:r w:rsidRPr="00196F33">
        <w:rPr>
          <w:rFonts w:ascii="宋体" w:eastAsia="宋体" w:hAnsi="宋体" w:cs="Times New Roman" w:hint="eastAsia"/>
          <w:kern w:val="0"/>
          <w:sz w:val="24"/>
          <w:szCs w:val="24"/>
          <w:u w:val="single"/>
        </w:rPr>
        <w:t xml:space="preserve"> 27 </w:t>
      </w:r>
      <w:r w:rsidRPr="00196F33">
        <w:rPr>
          <w:rFonts w:ascii="宋体" w:eastAsia="宋体" w:hAnsi="宋体" w:cs="Times New Roman" w:hint="eastAsia"/>
          <w:kern w:val="0"/>
          <w:sz w:val="24"/>
          <w:szCs w:val="24"/>
        </w:rPr>
        <w:t>日</w:t>
      </w:r>
      <w:r w:rsidRPr="00196F33">
        <w:rPr>
          <w:rFonts w:ascii="宋体" w:eastAsia="宋体" w:hAnsi="宋体" w:cs="Times New Roman" w:hint="eastAsia"/>
          <w:kern w:val="0"/>
          <w:sz w:val="24"/>
          <w:szCs w:val="24"/>
          <w:u w:val="single"/>
        </w:rPr>
        <w:t xml:space="preserve"> 9 </w:t>
      </w:r>
      <w:r w:rsidRPr="00196F33">
        <w:rPr>
          <w:rFonts w:ascii="宋体" w:eastAsia="宋体" w:hAnsi="宋体" w:cs="Times New Roman" w:hint="eastAsia"/>
          <w:kern w:val="0"/>
          <w:sz w:val="24"/>
          <w:szCs w:val="24"/>
        </w:rPr>
        <w:t>时</w:t>
      </w:r>
      <w:r w:rsidRPr="00196F33">
        <w:rPr>
          <w:rFonts w:ascii="宋体" w:eastAsia="宋体" w:hAnsi="宋体" w:cs="Times New Roman" w:hint="eastAsia"/>
          <w:kern w:val="0"/>
          <w:sz w:val="24"/>
          <w:szCs w:val="24"/>
          <w:u w:val="single"/>
        </w:rPr>
        <w:t xml:space="preserve"> 0 </w:t>
      </w:r>
      <w:r w:rsidRPr="00196F33">
        <w:rPr>
          <w:rFonts w:ascii="宋体" w:eastAsia="宋体" w:hAnsi="宋体" w:cs="Times New Roman" w:hint="eastAsia"/>
          <w:kern w:val="0"/>
          <w:sz w:val="24"/>
          <w:szCs w:val="24"/>
        </w:rPr>
        <w:t>分（北京时间）。</w:t>
      </w:r>
    </w:p>
    <w:p w:rsidR="00196F33" w:rsidRPr="00196F33" w:rsidRDefault="00196F33" w:rsidP="00196F33">
      <w:pPr>
        <w:tabs>
          <w:tab w:val="left" w:pos="0"/>
          <w:tab w:val="left" w:pos="1122"/>
        </w:tabs>
        <w:adjustRightInd w:val="0"/>
        <w:snapToGrid w:val="0"/>
        <w:spacing w:line="440" w:lineRule="exact"/>
        <w:ind w:firstLineChars="200" w:firstLine="464"/>
        <w:rPr>
          <w:rFonts w:ascii="宋体" w:eastAsia="宋体" w:hAnsi="宋体" w:cs="Times New Roman"/>
          <w:b/>
          <w:kern w:val="0"/>
          <w:sz w:val="24"/>
          <w:szCs w:val="24"/>
        </w:rPr>
      </w:pPr>
      <w:r w:rsidRPr="00196F33">
        <w:rPr>
          <w:rFonts w:ascii="宋体" w:eastAsia="宋体" w:hAnsi="宋体" w:cs="Times New Roman" w:hint="eastAsia"/>
          <w:b/>
          <w:kern w:val="0"/>
          <w:sz w:val="24"/>
          <w:szCs w:val="24"/>
        </w:rPr>
        <w:t>九、招标人</w:t>
      </w:r>
      <w:r w:rsidRPr="00196F33">
        <w:rPr>
          <w:rFonts w:ascii="宋体" w:eastAsia="宋体" w:hAnsi="宋体" w:cs="Times New Roman"/>
          <w:b/>
          <w:kern w:val="0"/>
          <w:sz w:val="24"/>
          <w:szCs w:val="24"/>
        </w:rPr>
        <w:t>联系方式</w:t>
      </w:r>
    </w:p>
    <w:p w:rsidR="00196F33" w:rsidRPr="00196F33" w:rsidRDefault="00196F33" w:rsidP="00196F33">
      <w:pPr>
        <w:adjustRightInd w:val="0"/>
        <w:snapToGrid w:val="0"/>
        <w:spacing w:line="440" w:lineRule="exact"/>
        <w:ind w:firstLineChars="400" w:firstLine="924"/>
        <w:rPr>
          <w:rFonts w:ascii="宋体" w:eastAsia="宋体" w:hAnsi="宋体" w:cs="Times New Roman"/>
          <w:kern w:val="0"/>
          <w:sz w:val="24"/>
          <w:szCs w:val="24"/>
        </w:rPr>
      </w:pPr>
      <w:r w:rsidRPr="00196F33">
        <w:rPr>
          <w:rFonts w:ascii="宋体" w:eastAsia="宋体" w:hAnsi="宋体" w:cs="Times New Roman" w:hint="eastAsia"/>
          <w:kern w:val="0"/>
          <w:sz w:val="24"/>
          <w:szCs w:val="24"/>
        </w:rPr>
        <w:t>联 系 人：</w:t>
      </w:r>
      <w:r w:rsidRPr="00196F33">
        <w:rPr>
          <w:rFonts w:ascii="宋体" w:eastAsia="宋体" w:hAnsi="宋体" w:cs="Times New Roman" w:hint="eastAsia"/>
          <w:kern w:val="0"/>
          <w:sz w:val="24"/>
          <w:szCs w:val="24"/>
          <w:u w:val="single"/>
        </w:rPr>
        <w:t xml:space="preserve"> 甘老师、杨老师   </w:t>
      </w:r>
    </w:p>
    <w:p w:rsidR="00196F33" w:rsidRPr="00196F33" w:rsidRDefault="00196F33" w:rsidP="00196F33">
      <w:pPr>
        <w:adjustRightInd w:val="0"/>
        <w:snapToGrid w:val="0"/>
        <w:spacing w:line="440" w:lineRule="exact"/>
        <w:ind w:firstLineChars="400" w:firstLine="924"/>
        <w:rPr>
          <w:rFonts w:ascii="宋体" w:eastAsia="宋体" w:hAnsi="宋体" w:cs="Times New Roman"/>
          <w:kern w:val="0"/>
          <w:sz w:val="24"/>
          <w:szCs w:val="24"/>
        </w:rPr>
      </w:pPr>
      <w:r w:rsidRPr="00196F33">
        <w:rPr>
          <w:rFonts w:ascii="宋体" w:eastAsia="宋体" w:hAnsi="宋体" w:cs="Times New Roman" w:hint="eastAsia"/>
          <w:kern w:val="0"/>
          <w:sz w:val="24"/>
          <w:szCs w:val="24"/>
        </w:rPr>
        <w:t>电    话：</w:t>
      </w:r>
      <w:r w:rsidRPr="00196F33">
        <w:rPr>
          <w:rFonts w:ascii="宋体" w:eastAsia="宋体" w:hAnsi="宋体" w:cs="Times New Roman" w:hint="eastAsia"/>
          <w:kern w:val="0"/>
          <w:sz w:val="24"/>
          <w:szCs w:val="24"/>
          <w:u w:val="single"/>
        </w:rPr>
        <w:t xml:space="preserve">  023-68766148  </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08:00</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12:00</w:t>
      </w:r>
      <w:r w:rsidR="00CF0E97" w:rsidRPr="00196F33">
        <w:rPr>
          <w:rFonts w:ascii="宋体" w:eastAsia="宋体" w:hAnsi="宋体" w:cs="Times New Roman" w:hint="eastAsia"/>
          <w:kern w:val="0"/>
          <w:sz w:val="24"/>
          <w:szCs w:val="24"/>
        </w:rPr>
        <w:t>，</w:t>
      </w:r>
      <w:r w:rsidRPr="00196F33">
        <w:rPr>
          <w:rFonts w:ascii="宋体" w:eastAsia="微软雅黑" w:hAnsi="宋体" w:cs="Times New Roman" w:hint="eastAsia"/>
          <w:kern w:val="0"/>
          <w:sz w:val="24"/>
          <w:szCs w:val="24"/>
        </w:rPr>
        <w:t>15:00</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18:00</w:t>
      </w:r>
      <w:r w:rsidRPr="00196F33">
        <w:rPr>
          <w:rFonts w:ascii="宋体" w:eastAsia="微软雅黑" w:hAnsi="宋体" w:cs="Times New Roman" w:hint="eastAsia"/>
          <w:kern w:val="0"/>
          <w:sz w:val="24"/>
          <w:szCs w:val="24"/>
        </w:rPr>
        <w:t>）</w:t>
      </w:r>
    </w:p>
    <w:p w:rsidR="00196F33" w:rsidRPr="00196F33" w:rsidRDefault="00196F33" w:rsidP="00196F33">
      <w:pPr>
        <w:adjustRightInd w:val="0"/>
        <w:snapToGrid w:val="0"/>
        <w:spacing w:line="440" w:lineRule="exact"/>
        <w:ind w:firstLineChars="400" w:firstLine="924"/>
        <w:rPr>
          <w:rFonts w:ascii="宋体" w:eastAsia="宋体" w:hAnsi="宋体" w:cs="Times New Roman"/>
          <w:kern w:val="0"/>
          <w:sz w:val="24"/>
          <w:szCs w:val="24"/>
        </w:rPr>
      </w:pPr>
      <w:r w:rsidRPr="00196F33">
        <w:rPr>
          <w:rFonts w:ascii="宋体" w:eastAsia="宋体" w:hAnsi="宋体" w:cs="Times New Roman" w:hint="eastAsia"/>
          <w:kern w:val="0"/>
          <w:sz w:val="24"/>
          <w:szCs w:val="24"/>
        </w:rPr>
        <w:t>监督电话：</w:t>
      </w:r>
      <w:r w:rsidRPr="00196F33">
        <w:rPr>
          <w:rFonts w:ascii="宋体" w:eastAsia="宋体" w:hAnsi="宋体" w:cs="Times New Roman" w:hint="eastAsia"/>
          <w:kern w:val="0"/>
          <w:sz w:val="24"/>
          <w:szCs w:val="24"/>
          <w:u w:val="single"/>
        </w:rPr>
        <w:t xml:space="preserve">  023-68766035  </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08:00</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12:00</w:t>
      </w:r>
      <w:r w:rsidR="00CF0E97" w:rsidRPr="00196F33">
        <w:rPr>
          <w:rFonts w:ascii="宋体" w:eastAsia="宋体" w:hAnsi="宋体" w:cs="Times New Roman" w:hint="eastAsia"/>
          <w:kern w:val="0"/>
          <w:sz w:val="24"/>
          <w:szCs w:val="24"/>
        </w:rPr>
        <w:t>，</w:t>
      </w:r>
      <w:r w:rsidRPr="00196F33">
        <w:rPr>
          <w:rFonts w:ascii="宋体" w:eastAsia="微软雅黑" w:hAnsi="宋体" w:cs="Times New Roman" w:hint="eastAsia"/>
          <w:kern w:val="0"/>
          <w:sz w:val="24"/>
          <w:szCs w:val="24"/>
        </w:rPr>
        <w:t>15:00</w:t>
      </w:r>
      <w:r w:rsidRPr="00196F33">
        <w:rPr>
          <w:rFonts w:ascii="宋体" w:eastAsia="微软雅黑" w:hAnsi="宋体" w:cs="Times New Roman" w:hint="eastAsia"/>
          <w:kern w:val="0"/>
          <w:sz w:val="24"/>
          <w:szCs w:val="24"/>
        </w:rPr>
        <w:t>—</w:t>
      </w:r>
      <w:r w:rsidRPr="00196F33">
        <w:rPr>
          <w:rFonts w:ascii="宋体" w:eastAsia="微软雅黑" w:hAnsi="宋体" w:cs="Times New Roman" w:hint="eastAsia"/>
          <w:kern w:val="0"/>
          <w:sz w:val="24"/>
          <w:szCs w:val="24"/>
        </w:rPr>
        <w:t>18:00</w:t>
      </w:r>
      <w:r w:rsidRPr="00196F33">
        <w:rPr>
          <w:rFonts w:ascii="宋体" w:eastAsia="微软雅黑" w:hAnsi="宋体" w:cs="Times New Roman" w:hint="eastAsia"/>
          <w:kern w:val="0"/>
          <w:sz w:val="24"/>
          <w:szCs w:val="24"/>
        </w:rPr>
        <w:t>）</w:t>
      </w:r>
    </w:p>
    <w:p w:rsidR="00196F33" w:rsidRPr="00196F33" w:rsidRDefault="00196F33" w:rsidP="00196F33">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p>
    <w:p w:rsidR="00196F33" w:rsidRPr="00196F33" w:rsidRDefault="00196F33" w:rsidP="00196F33">
      <w:pPr>
        <w:adjustRightInd w:val="0"/>
        <w:snapToGrid w:val="0"/>
        <w:spacing w:afterLines="50" w:line="440" w:lineRule="exact"/>
        <w:ind w:leftChars="432" w:left="4167" w:hangingChars="1428" w:hanging="3299"/>
        <w:jc w:val="left"/>
        <w:rPr>
          <w:rFonts w:ascii="宋体" w:eastAsia="宋体" w:hAnsi="宋体" w:cs="Times New Roman"/>
          <w:kern w:val="0"/>
          <w:sz w:val="24"/>
          <w:szCs w:val="24"/>
        </w:rPr>
      </w:pPr>
      <w:r w:rsidRPr="00196F33">
        <w:rPr>
          <w:rFonts w:ascii="宋体" w:eastAsia="宋体" w:hAnsi="宋体" w:cs="Times New Roman" w:hint="eastAsia"/>
          <w:kern w:val="0"/>
          <w:sz w:val="24"/>
          <w:szCs w:val="24"/>
        </w:rPr>
        <w:t xml:space="preserve"> </w:t>
      </w:r>
    </w:p>
    <w:p w:rsidR="00196F33" w:rsidRPr="00196F33" w:rsidRDefault="00196F33" w:rsidP="00196F33">
      <w:pPr>
        <w:adjustRightInd w:val="0"/>
        <w:snapToGrid w:val="0"/>
        <w:spacing w:line="440" w:lineRule="exact"/>
        <w:ind w:leftChars="2320" w:left="4672" w:hangingChars="4" w:hanging="9"/>
        <w:rPr>
          <w:rFonts w:ascii="宋体" w:eastAsia="宋体" w:hAnsi="宋体" w:cs="Times New Roman"/>
          <w:kern w:val="0"/>
          <w:sz w:val="24"/>
          <w:szCs w:val="24"/>
        </w:rPr>
      </w:pPr>
    </w:p>
    <w:p w:rsidR="00196F33" w:rsidRPr="00196F33" w:rsidRDefault="00196F33" w:rsidP="00196F33">
      <w:pPr>
        <w:adjustRightInd w:val="0"/>
        <w:snapToGrid w:val="0"/>
        <w:spacing w:line="440" w:lineRule="exact"/>
        <w:ind w:leftChars="2320" w:left="4672" w:hangingChars="4" w:hanging="9"/>
        <w:rPr>
          <w:rFonts w:ascii="宋体" w:eastAsia="宋体" w:hAnsi="宋体" w:cs="Times New Roman"/>
          <w:kern w:val="0"/>
          <w:sz w:val="24"/>
          <w:szCs w:val="24"/>
        </w:rPr>
      </w:pPr>
    </w:p>
    <w:p w:rsidR="00196F33" w:rsidRPr="00196F33" w:rsidRDefault="00196F33" w:rsidP="00196F33">
      <w:pPr>
        <w:adjustRightInd w:val="0"/>
        <w:snapToGrid w:val="0"/>
        <w:spacing w:line="440" w:lineRule="exact"/>
        <w:ind w:leftChars="2320" w:left="4672" w:hangingChars="4" w:hanging="9"/>
        <w:rPr>
          <w:rFonts w:ascii="宋体" w:eastAsia="宋体" w:hAnsi="宋体" w:cs="Times New Roman"/>
          <w:kern w:val="0"/>
          <w:sz w:val="24"/>
          <w:szCs w:val="24"/>
        </w:rPr>
      </w:pPr>
      <w:r w:rsidRPr="00196F33">
        <w:rPr>
          <w:rFonts w:ascii="宋体" w:eastAsia="宋体" w:hAnsi="宋体" w:cs="Times New Roman" w:hint="eastAsia"/>
          <w:kern w:val="0"/>
          <w:sz w:val="24"/>
          <w:szCs w:val="24"/>
        </w:rPr>
        <w:t>招标人：物资采购中心</w:t>
      </w:r>
    </w:p>
    <w:p w:rsidR="00196F33" w:rsidRPr="00E016D8" w:rsidRDefault="00196F33" w:rsidP="00196F33">
      <w:pPr>
        <w:autoSpaceDE w:val="0"/>
        <w:autoSpaceDN w:val="0"/>
        <w:adjustRightInd w:val="0"/>
        <w:snapToGrid w:val="0"/>
        <w:spacing w:line="440" w:lineRule="exact"/>
        <w:rPr>
          <w:rFonts w:asciiTheme="minorEastAsia" w:hAnsiTheme="minorEastAsia" w:cs="Times New Roman"/>
          <w:kern w:val="0"/>
          <w:sz w:val="24"/>
          <w:szCs w:val="24"/>
        </w:rPr>
        <w:sectPr w:rsidR="00196F33"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196F33">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196F33">
        <w:rPr>
          <w:rFonts w:ascii="宋体" w:eastAsia="宋体" w:hAnsi="宋体" w:cs="Times New Roman" w:hint="eastAsia"/>
          <w:kern w:val="0"/>
          <w:sz w:val="24"/>
          <w:szCs w:val="24"/>
        </w:rPr>
        <w:t>2020 年8月3日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74"/>
        <w:gridCol w:w="2247"/>
        <w:gridCol w:w="1272"/>
        <w:gridCol w:w="2398"/>
        <w:gridCol w:w="1059"/>
        <w:gridCol w:w="960"/>
      </w:tblGrid>
      <w:tr w:rsidR="009B6C69" w:rsidRPr="00E016D8" w:rsidTr="006E605B">
        <w:trPr>
          <w:trHeight w:hRule="exact" w:val="956"/>
          <w:jc w:val="center"/>
        </w:trPr>
        <w:tc>
          <w:tcPr>
            <w:tcW w:w="874"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47"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2"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60"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6E605B">
        <w:trPr>
          <w:trHeight w:hRule="exact" w:val="855"/>
          <w:jc w:val="center"/>
        </w:trPr>
        <w:tc>
          <w:tcPr>
            <w:tcW w:w="874"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47" w:type="dxa"/>
            <w:tcBorders>
              <w:top w:val="single" w:sz="4" w:space="0" w:color="auto"/>
              <w:left w:val="nil"/>
              <w:bottom w:val="single" w:sz="4" w:space="0" w:color="auto"/>
              <w:right w:val="single" w:sz="4" w:space="0" w:color="auto"/>
            </w:tcBorders>
            <w:vAlign w:val="center"/>
          </w:tcPr>
          <w:p w:rsidR="009B6C69" w:rsidRPr="00E016D8" w:rsidRDefault="00695682" w:rsidP="004A2AB0">
            <w:pPr>
              <w:adjustRightInd w:val="0"/>
              <w:snapToGrid w:val="0"/>
              <w:jc w:val="center"/>
              <w:rPr>
                <w:rFonts w:asciiTheme="minorEastAsia" w:hAnsiTheme="minorEastAsia" w:cs="Times New Roman"/>
                <w:kern w:val="0"/>
                <w:sz w:val="24"/>
                <w:szCs w:val="24"/>
              </w:rPr>
            </w:pPr>
            <w:r w:rsidRPr="00695682">
              <w:rPr>
                <w:rFonts w:asciiTheme="minorEastAsia" w:hAnsiTheme="minorEastAsia" w:cs="Times New Roman" w:hint="eastAsia"/>
                <w:szCs w:val="21"/>
              </w:rPr>
              <w:t>生物安全柜</w:t>
            </w:r>
          </w:p>
        </w:tc>
        <w:tc>
          <w:tcPr>
            <w:tcW w:w="1272"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60" w:type="dxa"/>
            <w:tcBorders>
              <w:top w:val="single" w:sz="4" w:space="0" w:color="auto"/>
              <w:left w:val="nil"/>
              <w:bottom w:val="single" w:sz="4" w:space="0" w:color="auto"/>
              <w:right w:val="single" w:sz="4" w:space="0" w:color="auto"/>
            </w:tcBorders>
            <w:noWrap/>
            <w:vAlign w:val="center"/>
          </w:tcPr>
          <w:p w:rsidR="009B6C69" w:rsidRPr="00E016D8" w:rsidRDefault="00695682" w:rsidP="004A2AB0">
            <w:pPr>
              <w:adjustRightInd w:val="0"/>
              <w:snapToGrid w:val="0"/>
              <w:jc w:val="center"/>
              <w:rPr>
                <w:rFonts w:asciiTheme="minorEastAsia" w:hAnsiTheme="minorEastAsia" w:cs="Times New Roman"/>
                <w:kern w:val="0"/>
                <w:sz w:val="24"/>
                <w:szCs w:val="24"/>
              </w:rPr>
            </w:pPr>
            <w:r w:rsidRPr="00695682">
              <w:rPr>
                <w:rFonts w:asciiTheme="minorEastAsia" w:hAnsiTheme="minorEastAsia" w:cs="Times New Roman"/>
                <w:kern w:val="0"/>
                <w:sz w:val="24"/>
                <w:szCs w:val="24"/>
              </w:rPr>
              <w:t>4</w:t>
            </w:r>
          </w:p>
        </w:tc>
      </w:tr>
      <w:bookmarkEnd w:id="8"/>
    </w:tbl>
    <w:p w:rsidR="006E605B" w:rsidRDefault="006E605B" w:rsidP="006E605B">
      <w:pPr>
        <w:adjustRightInd w:val="0"/>
        <w:snapToGrid w:val="0"/>
        <w:spacing w:line="440" w:lineRule="exact"/>
        <w:jc w:val="center"/>
        <w:rPr>
          <w:rFonts w:ascii="宋体" w:eastAsia="宋体" w:hAnsi="宋体" w:cs="宋体"/>
          <w:b/>
          <w:bCs/>
          <w:kern w:val="0"/>
          <w:sz w:val="32"/>
          <w:szCs w:val="32"/>
        </w:rPr>
      </w:pPr>
    </w:p>
    <w:p w:rsidR="006E605B" w:rsidRPr="006E605B" w:rsidRDefault="006E605B" w:rsidP="006E605B">
      <w:pPr>
        <w:adjustRightInd w:val="0"/>
        <w:snapToGrid w:val="0"/>
        <w:spacing w:line="440" w:lineRule="exact"/>
        <w:jc w:val="center"/>
        <w:rPr>
          <w:rFonts w:ascii="宋体" w:eastAsia="宋体" w:hAnsi="宋体" w:cs="宋体"/>
          <w:b/>
          <w:bCs/>
          <w:kern w:val="0"/>
          <w:sz w:val="32"/>
          <w:szCs w:val="32"/>
        </w:rPr>
      </w:pPr>
      <w:r w:rsidRPr="006E605B">
        <w:rPr>
          <w:rFonts w:ascii="宋体" w:eastAsia="宋体" w:hAnsi="宋体" w:cs="宋体" w:hint="eastAsia"/>
          <w:b/>
          <w:bCs/>
          <w:kern w:val="0"/>
          <w:sz w:val="32"/>
          <w:szCs w:val="32"/>
        </w:rPr>
        <w:t>生物安全柜技术要求</w:t>
      </w:r>
    </w:p>
    <w:tbl>
      <w:tblPr>
        <w:tblW w:w="8903" w:type="dxa"/>
        <w:tblInd w:w="108" w:type="dxa"/>
        <w:tblLayout w:type="fixed"/>
        <w:tblLook w:val="04A0"/>
      </w:tblPr>
      <w:tblGrid>
        <w:gridCol w:w="851"/>
        <w:gridCol w:w="2268"/>
        <w:gridCol w:w="4678"/>
        <w:gridCol w:w="1106"/>
      </w:tblGrid>
      <w:tr w:rsidR="00717D58" w:rsidRPr="00717D58" w:rsidTr="00717D58">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备注</w:t>
            </w: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1</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1.1</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设备用途</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hint="eastAsia"/>
                <w:szCs w:val="21"/>
              </w:rPr>
              <w:t>生物安全防护：操作原代培养物、菌毒株以及诊断性标本等具有感染性的实验材料时，用来保护操作者本人、实验室环境以及实验材料，使其避免暴露于上述操作过程中可能产生的感染性气溶胶和溅出物等</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kern w:val="0"/>
                <w:szCs w:val="21"/>
              </w:rPr>
            </w:pPr>
            <w:r w:rsidRPr="00717D58">
              <w:rPr>
                <w:rFonts w:asciiTheme="minorEastAsia" w:hAnsiTheme="minorEastAsia" w:cs="Times New Roman"/>
                <w:b/>
                <w:kern w:val="0"/>
                <w:szCs w:val="21"/>
              </w:rPr>
              <w:t>2</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主要技术参数</w:t>
            </w:r>
            <w:r w:rsidRPr="00717D58">
              <w:rPr>
                <w:rFonts w:asciiTheme="minorEastAsia" w:hAnsiTheme="minorEastAsia"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kern w:val="0"/>
                <w:szCs w:val="21"/>
              </w:rPr>
            </w:pPr>
          </w:p>
        </w:tc>
        <w:tc>
          <w:tcPr>
            <w:tcW w:w="1106" w:type="dxa"/>
            <w:tcBorders>
              <w:top w:val="nil"/>
              <w:left w:val="nil"/>
              <w:bottom w:val="single" w:sz="4" w:space="0" w:color="auto"/>
              <w:right w:val="single" w:sz="8" w:space="0" w:color="auto"/>
            </w:tcBorders>
            <w:vAlign w:val="center"/>
          </w:tcPr>
          <w:p w:rsidR="00717D58" w:rsidRPr="00717D58" w:rsidRDefault="00717D58" w:rsidP="00717D58">
            <w:pPr>
              <w:adjustRightInd w:val="0"/>
              <w:snapToGrid w:val="0"/>
              <w:spacing w:line="360" w:lineRule="atLeast"/>
              <w:rPr>
                <w:rFonts w:asciiTheme="minorEastAsia" w:hAnsiTheme="minorEastAsia" w:cs="宋体"/>
                <w:b/>
                <w:bCs/>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2.1</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宋体" w:hint="eastAsia"/>
                <w:kern w:val="0"/>
                <w:szCs w:val="21"/>
              </w:rPr>
              <w:t>★</w:t>
            </w:r>
            <w:r w:rsidRPr="00717D58">
              <w:rPr>
                <w:rFonts w:asciiTheme="minorEastAsia" w:hAnsiTheme="minorEastAsia" w:hint="eastAsia"/>
                <w:kern w:val="0"/>
                <w:szCs w:val="21"/>
              </w:rPr>
              <w:t>参数1</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设备自净功能：具备开机预洁净程序（</w:t>
            </w:r>
            <w:r w:rsidRPr="00717D58">
              <w:rPr>
                <w:rFonts w:asciiTheme="minorEastAsia" w:eastAsiaTheme="minorEastAsia" w:hAnsiTheme="minorEastAsia" w:hint="eastAsia"/>
                <w:szCs w:val="21"/>
              </w:rPr>
              <w:t>3-</w:t>
            </w:r>
            <w:r w:rsidRPr="00717D58">
              <w:rPr>
                <w:rFonts w:asciiTheme="minorEastAsia" w:eastAsiaTheme="minorEastAsia" w:hAnsiTheme="minorEastAsia"/>
                <w:szCs w:val="21"/>
              </w:rPr>
              <w:t>15分钟）</w:t>
            </w:r>
            <w:r w:rsidRPr="00717D58">
              <w:rPr>
                <w:rFonts w:asciiTheme="minorEastAsia" w:eastAsiaTheme="minorEastAsia" w:hAnsiTheme="minorEastAsia" w:hint="eastAsia"/>
                <w:szCs w:val="21"/>
              </w:rPr>
              <w:t>，沉降气流不低于0.35</w:t>
            </w:r>
            <w:r w:rsidRPr="00717D58">
              <w:rPr>
                <w:rFonts w:asciiTheme="minorEastAsia" w:eastAsiaTheme="minorEastAsia" w:hAnsiTheme="minorEastAsia"/>
                <w:szCs w:val="21"/>
              </w:rPr>
              <w:t xml:space="preserve"> </w:t>
            </w:r>
            <w:r w:rsidRPr="00717D58">
              <w:rPr>
                <w:rFonts w:asciiTheme="minorEastAsia" w:eastAsiaTheme="minorEastAsia" w:hAnsiTheme="minorEastAsia" w:hint="eastAsia"/>
                <w:szCs w:val="21"/>
              </w:rPr>
              <w:t>m/s；</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adjustRightInd w:val="0"/>
              <w:snapToGrid w:val="0"/>
              <w:spacing w:line="360" w:lineRule="atLeast"/>
              <w:rPr>
                <w:rFonts w:asciiTheme="minorEastAsia" w:hAnsiTheme="minorEastAsia" w:cs="宋体"/>
                <w:szCs w:val="21"/>
              </w:rPr>
            </w:pPr>
            <w:r w:rsidRPr="00717D58">
              <w:rPr>
                <w:rFonts w:asciiTheme="minorEastAsia" w:hAnsiTheme="minorEastAsia" w:hint="eastAsia"/>
                <w:kern w:val="0"/>
                <w:szCs w:val="21"/>
              </w:rPr>
              <w:t xml:space="preserve"> </w:t>
            </w: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2.2</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宋体" w:hint="eastAsia"/>
                <w:kern w:val="0"/>
                <w:szCs w:val="21"/>
              </w:rPr>
              <w:t>★</w:t>
            </w:r>
            <w:r w:rsidRPr="00717D58">
              <w:rPr>
                <w:rFonts w:asciiTheme="minorEastAsia" w:hAnsiTheme="minorEastAsia" w:hint="eastAsia"/>
                <w:kern w:val="0"/>
                <w:szCs w:val="21"/>
              </w:rPr>
              <w:t>参数2</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风机系统：使用直流变频</w:t>
            </w:r>
            <w:r w:rsidRPr="00717D58">
              <w:rPr>
                <w:rFonts w:asciiTheme="minorEastAsia" w:eastAsiaTheme="minorEastAsia" w:hAnsiTheme="minorEastAsia" w:hint="eastAsia"/>
                <w:szCs w:val="21"/>
              </w:rPr>
              <w:t xml:space="preserve"> ECM</w:t>
            </w:r>
            <w:r w:rsidRPr="00717D58">
              <w:rPr>
                <w:rFonts w:asciiTheme="minorEastAsia" w:eastAsiaTheme="minorEastAsia" w:hAnsiTheme="minorEastAsia"/>
                <w:szCs w:val="21"/>
              </w:rPr>
              <w:t>免维护高效风机系统，风机需要具有阻力感应补偿功能，过滤器堵塞压力增加</w:t>
            </w:r>
            <w:r w:rsidRPr="00717D58">
              <w:rPr>
                <w:rFonts w:asciiTheme="minorEastAsia" w:eastAsiaTheme="minorEastAsia" w:hAnsiTheme="minorEastAsia" w:hint="eastAsia"/>
                <w:szCs w:val="21"/>
              </w:rPr>
              <w:t>25</w:t>
            </w:r>
            <w:r w:rsidRPr="00717D58">
              <w:rPr>
                <w:rFonts w:asciiTheme="minorEastAsia" w:eastAsiaTheme="minorEastAsia" w:hAnsiTheme="minorEastAsia"/>
                <w:szCs w:val="21"/>
              </w:rPr>
              <w:t>0%情况下仍能提供安全风速</w:t>
            </w:r>
            <w:r w:rsidRPr="00717D58">
              <w:rPr>
                <w:rFonts w:asciiTheme="minorEastAsia" w:eastAsiaTheme="minorEastAsia" w:hAnsiTheme="minorEastAsia" w:hint="eastAsia"/>
                <w:szCs w:val="21"/>
              </w:rPr>
              <w:t>；风机功率≤200W，高效节能，节省70%用电量，低风速模式进一步节能60%能耗；</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adjustRightInd w:val="0"/>
              <w:snapToGrid w:val="0"/>
              <w:spacing w:line="360" w:lineRule="atLeast"/>
              <w:rPr>
                <w:rFonts w:asciiTheme="minorEastAsia" w:hAnsiTheme="minorEastAsia" w:cs="宋体"/>
                <w:szCs w:val="21"/>
              </w:rPr>
            </w:pPr>
            <w:r w:rsidRPr="00717D58">
              <w:rPr>
                <w:rFonts w:asciiTheme="minorEastAsia" w:hAnsiTheme="minorEastAsia" w:hint="eastAsia"/>
                <w:kern w:val="0"/>
                <w:szCs w:val="21"/>
              </w:rPr>
              <w:t xml:space="preserve"> </w:t>
            </w: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2.3</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宋体" w:hint="eastAsia"/>
                <w:kern w:val="0"/>
                <w:szCs w:val="21"/>
              </w:rPr>
              <w:t>★</w:t>
            </w:r>
            <w:r w:rsidRPr="00717D58">
              <w:rPr>
                <w:rFonts w:asciiTheme="minorEastAsia" w:hAnsiTheme="minorEastAsia" w:hint="eastAsia"/>
                <w:kern w:val="0"/>
                <w:szCs w:val="21"/>
              </w:rPr>
              <w:t>参数3</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抑菌涂层：安全柜整机外部（含支架）配有抗菌粉末涂层设计，避免柜体表面细菌、微生物滋生和操作者、样本交叉污染，抑菌涂层在整个产品生命周期均有效</w:t>
            </w:r>
            <w:r w:rsidRPr="00717D58">
              <w:rPr>
                <w:rFonts w:asciiTheme="minorEastAsia" w:hAnsiTheme="minorEastAsia" w:hint="eastAsia"/>
                <w:szCs w:val="21"/>
              </w:rPr>
              <w:t>；</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adjustRightInd w:val="0"/>
              <w:snapToGrid w:val="0"/>
              <w:spacing w:line="360" w:lineRule="atLeast"/>
              <w:rPr>
                <w:rFonts w:asciiTheme="minorEastAsia" w:hAnsiTheme="minorEastAsia" w:cs="宋体"/>
                <w:b/>
                <w:bCs/>
                <w:szCs w:val="21"/>
              </w:rPr>
            </w:pPr>
            <w:r w:rsidRPr="00717D58">
              <w:rPr>
                <w:rFonts w:asciiTheme="minorEastAsia" w:hAnsiTheme="minorEastAsia" w:hint="eastAsia"/>
                <w:kern w:val="0"/>
                <w:szCs w:val="21"/>
              </w:rPr>
              <w:t xml:space="preserve"> </w:t>
            </w: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2.4</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b/>
                <w:szCs w:val="21"/>
              </w:rPr>
              <w:t>▲</w:t>
            </w:r>
            <w:r w:rsidRPr="00717D58">
              <w:rPr>
                <w:rFonts w:asciiTheme="minorEastAsia" w:hAnsiTheme="minorEastAsia"/>
                <w:kern w:val="0"/>
                <w:szCs w:val="21"/>
              </w:rPr>
              <w:t>参数</w:t>
            </w:r>
            <w:r w:rsidRPr="00717D58">
              <w:rPr>
                <w:rFonts w:asciiTheme="minorEastAsia" w:hAnsiTheme="minorEastAsia" w:hint="eastAsia"/>
                <w:kern w:val="0"/>
                <w:szCs w:val="21"/>
              </w:rPr>
              <w:t>4</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过滤器：采用超高效过滤器，能针对0.</w:t>
            </w:r>
            <w:r w:rsidRPr="00717D58">
              <w:rPr>
                <w:rFonts w:asciiTheme="minorEastAsia" w:hAnsiTheme="minorEastAsia" w:hint="eastAsia"/>
                <w:szCs w:val="21"/>
              </w:rPr>
              <w:t>12</w:t>
            </w:r>
            <w:r w:rsidRPr="00717D58">
              <w:rPr>
                <w:rFonts w:asciiTheme="minorEastAsia" w:hAnsiTheme="minorEastAsia"/>
                <w:szCs w:val="21"/>
              </w:rPr>
              <w:t xml:space="preserve"> </w:t>
            </w:r>
            <w:r w:rsidRPr="00717D58">
              <w:rPr>
                <w:rFonts w:asciiTheme="minorEastAsia" w:hAnsiTheme="minorEastAsia" w:cs="Times New Roman"/>
                <w:szCs w:val="21"/>
              </w:rPr>
              <w:t>μ</w:t>
            </w:r>
            <w:r w:rsidRPr="00717D58">
              <w:rPr>
                <w:rFonts w:asciiTheme="minorEastAsia" w:hAnsiTheme="minorEastAsia"/>
                <w:szCs w:val="21"/>
              </w:rPr>
              <w:t>m颗粒系有效过滤，截留效率高达99.999%</w:t>
            </w:r>
            <w:r w:rsidRPr="00717D58">
              <w:rPr>
                <w:rFonts w:asciiTheme="minorEastAsia" w:hAnsiTheme="minorEastAsia" w:hint="eastAsia"/>
                <w:szCs w:val="21"/>
              </w:rPr>
              <w:t>；滤器结构：</w:t>
            </w:r>
            <w:r w:rsidRPr="00717D58">
              <w:rPr>
                <w:rFonts w:asciiTheme="minorEastAsia" w:hAnsiTheme="minorEastAsia" w:hint="eastAsia"/>
                <w:szCs w:val="21"/>
              </w:rPr>
              <w:lastRenderedPageBreak/>
              <w:t>微褶皱无边框设计，增加过滤面积，</w:t>
            </w:r>
            <w:r w:rsidRPr="00717D58">
              <w:rPr>
                <w:rFonts w:asciiTheme="minorEastAsia" w:hAnsiTheme="minorEastAsia"/>
                <w:szCs w:val="21"/>
              </w:rPr>
              <w:t>整套滤膜常规使用寿命至少5年</w:t>
            </w:r>
            <w:r w:rsidRPr="00717D58">
              <w:rPr>
                <w:rFonts w:asciiTheme="minorEastAsia" w:hAnsiTheme="minorEastAsia" w:hint="eastAsia"/>
                <w:szCs w:val="21"/>
              </w:rPr>
              <w:t>；</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宋体"/>
                <w:b/>
                <w:bCs/>
                <w:kern w:val="0"/>
                <w:szCs w:val="21"/>
              </w:rPr>
            </w:pPr>
            <w:r w:rsidRPr="00717D58">
              <w:rPr>
                <w:rFonts w:asciiTheme="minorEastAsia" w:hAnsiTheme="minorEastAsia" w:cs="宋体" w:hint="eastAsia"/>
                <w:b/>
                <w:bCs/>
                <w:kern w:val="0"/>
                <w:szCs w:val="21"/>
              </w:rPr>
              <w:lastRenderedPageBreak/>
              <w:t xml:space="preserve">　</w:t>
            </w: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lastRenderedPageBreak/>
              <w:t>2.5</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szCs w:val="21"/>
              </w:rPr>
            </w:pPr>
            <w:r w:rsidRPr="00717D58">
              <w:rPr>
                <w:rFonts w:asciiTheme="minorEastAsia" w:hAnsiTheme="minorEastAsia"/>
                <w:b/>
                <w:szCs w:val="21"/>
              </w:rPr>
              <w:t>▲</w:t>
            </w:r>
            <w:r w:rsidRPr="00717D58">
              <w:rPr>
                <w:rFonts w:asciiTheme="minorEastAsia" w:hAnsiTheme="minorEastAsia"/>
                <w:kern w:val="0"/>
                <w:szCs w:val="21"/>
              </w:rPr>
              <w:t>参数</w:t>
            </w:r>
            <w:r w:rsidRPr="00717D58">
              <w:rPr>
                <w:rFonts w:asciiTheme="minorEastAsia" w:hAnsiTheme="minorEastAsia" w:hint="eastAsia"/>
                <w:kern w:val="0"/>
                <w:szCs w:val="21"/>
              </w:rPr>
              <w:t>5</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显示面板可实时显示进风风速数值、下沉风速值</w:t>
            </w:r>
            <w:r w:rsidRPr="00717D58">
              <w:rPr>
                <w:rFonts w:asciiTheme="minorEastAsia" w:eastAsiaTheme="minorEastAsia" w:hAnsiTheme="minorEastAsia" w:hint="eastAsia"/>
                <w:szCs w:val="21"/>
              </w:rPr>
              <w:t>、</w:t>
            </w:r>
            <w:r w:rsidRPr="00717D58">
              <w:rPr>
                <w:rFonts w:asciiTheme="minorEastAsia" w:eastAsiaTheme="minorEastAsia" w:hAnsiTheme="minorEastAsia"/>
                <w:szCs w:val="21"/>
              </w:rPr>
              <w:t>超高效滤器使用寿命</w:t>
            </w:r>
            <w:r w:rsidRPr="00717D58">
              <w:rPr>
                <w:rFonts w:asciiTheme="minorEastAsia" w:eastAsiaTheme="minorEastAsia" w:hAnsiTheme="minorEastAsia" w:hint="eastAsia"/>
                <w:szCs w:val="21"/>
              </w:rPr>
              <w:t>、UV紫外灯使用寿命等</w:t>
            </w:r>
            <w:r w:rsidRPr="00717D58">
              <w:rPr>
                <w:rFonts w:asciiTheme="minorEastAsia" w:eastAsiaTheme="minorEastAsia" w:hAnsiTheme="minorEastAsia"/>
                <w:szCs w:val="21"/>
              </w:rPr>
              <w:t>；</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宋体"/>
                <w:kern w:val="0"/>
                <w:szCs w:val="21"/>
              </w:rPr>
            </w:pPr>
            <w:r w:rsidRPr="00717D58">
              <w:rPr>
                <w:rFonts w:asciiTheme="minorEastAsia" w:hAnsiTheme="minorEastAsia" w:cs="宋体" w:hint="eastAsia"/>
                <w:kern w:val="0"/>
                <w:szCs w:val="21"/>
              </w:rPr>
              <w:t xml:space="preserve">　</w:t>
            </w: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hint="eastAsia"/>
                <w:kern w:val="0"/>
                <w:szCs w:val="21"/>
              </w:rPr>
              <w:t>2.6</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b/>
                <w:szCs w:val="21"/>
              </w:rPr>
              <w:t>▲</w:t>
            </w:r>
            <w:r w:rsidRPr="00717D58">
              <w:rPr>
                <w:rFonts w:asciiTheme="minorEastAsia" w:hAnsiTheme="minorEastAsia"/>
                <w:kern w:val="0"/>
                <w:szCs w:val="21"/>
              </w:rPr>
              <w:t>参数</w:t>
            </w:r>
            <w:r w:rsidRPr="00717D58">
              <w:rPr>
                <w:rFonts w:asciiTheme="minorEastAsia" w:hAnsiTheme="minorEastAsia" w:hint="eastAsia"/>
                <w:kern w:val="0"/>
                <w:szCs w:val="21"/>
              </w:rPr>
              <w:t>6</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外排管道采用防腐硬管，止回阀防气流倒灌风险；</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宋体"/>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hint="eastAsia"/>
                <w:kern w:val="0"/>
                <w:szCs w:val="21"/>
              </w:rPr>
              <w:t>2.7</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b/>
                <w:szCs w:val="21"/>
              </w:rPr>
              <w:t>▲</w:t>
            </w:r>
            <w:r w:rsidRPr="00717D58">
              <w:rPr>
                <w:rFonts w:asciiTheme="minorEastAsia" w:hAnsiTheme="minorEastAsia" w:hint="eastAsia"/>
                <w:kern w:val="0"/>
                <w:szCs w:val="21"/>
              </w:rPr>
              <w:t>参数7</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A2型二级生物安全柜，操作区尺寸：长度≥1200 mm</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宋体"/>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w:t>
            </w:r>
            <w:r w:rsidRPr="00717D58">
              <w:rPr>
                <w:rFonts w:asciiTheme="minorEastAsia" w:hAnsiTheme="minorEastAsia" w:cs="Times New Roman" w:hint="eastAsia"/>
                <w:kern w:val="0"/>
                <w:szCs w:val="21"/>
              </w:rPr>
              <w:t>8</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hint="eastAsia"/>
                <w:kern w:val="0"/>
                <w:szCs w:val="21"/>
              </w:rPr>
              <w:t>参数8</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内腔设计：内壁及台面均采用304以上不锈钢材质，两侧壁与背部采用一次冲压而成，大圆弧拐角设计，没有拼接；双层侧壁，使两侧有空气回流通道，形成真正的四面负压层，减小泄漏和乱流风险，增加安全性</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宋体"/>
                <w:kern w:val="0"/>
                <w:szCs w:val="21"/>
              </w:rPr>
            </w:pPr>
            <w:r w:rsidRPr="00717D58">
              <w:rPr>
                <w:rFonts w:asciiTheme="minorEastAsia" w:hAnsiTheme="minorEastAsia" w:cs="宋体" w:hint="eastAsia"/>
                <w:kern w:val="0"/>
                <w:szCs w:val="21"/>
              </w:rPr>
              <w:t xml:space="preserve">　</w:t>
            </w:r>
          </w:p>
        </w:tc>
      </w:tr>
      <w:tr w:rsidR="00717D58" w:rsidRPr="00717D58" w:rsidTr="00717D5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w:t>
            </w:r>
            <w:r w:rsidRPr="00717D58">
              <w:rPr>
                <w:rFonts w:asciiTheme="minorEastAsia" w:hAnsiTheme="minorEastAsia" w:cs="Times New Roman" w:hint="eastAsia"/>
                <w:kern w:val="0"/>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szCs w:val="21"/>
              </w:rPr>
            </w:pPr>
            <w:r w:rsidRPr="00717D58">
              <w:rPr>
                <w:rFonts w:asciiTheme="minorEastAsia" w:hAnsiTheme="minorEastAsia" w:hint="eastAsia"/>
                <w:kern w:val="0"/>
                <w:szCs w:val="21"/>
              </w:rPr>
              <w:t>参数9</w:t>
            </w:r>
          </w:p>
        </w:tc>
        <w:tc>
          <w:tcPr>
            <w:tcW w:w="467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color w:val="000000"/>
                <w:szCs w:val="21"/>
              </w:rPr>
            </w:pPr>
            <w:r w:rsidRPr="00717D58">
              <w:rPr>
                <w:rFonts w:asciiTheme="minorEastAsia" w:eastAsiaTheme="minorEastAsia" w:hAnsiTheme="minorEastAsia"/>
                <w:szCs w:val="21"/>
              </w:rPr>
              <w:t>安全监控系统：气流反馈精准，避免通过压力差计算风速的不准确性；下沉气流波动超过20%时有声光报警</w:t>
            </w:r>
          </w:p>
        </w:tc>
        <w:tc>
          <w:tcPr>
            <w:tcW w:w="1106"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w:t>
            </w:r>
            <w:r w:rsidRPr="00717D58">
              <w:rPr>
                <w:rFonts w:asciiTheme="minorEastAsia" w:hAnsiTheme="minorEastAsia" w:cs="Times New Roman" w:hint="eastAsia"/>
                <w:kern w:val="0"/>
                <w:szCs w:val="21"/>
              </w:rPr>
              <w:t>10</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szCs w:val="21"/>
              </w:rPr>
            </w:pPr>
            <w:r w:rsidRPr="00717D58">
              <w:rPr>
                <w:rFonts w:asciiTheme="minorEastAsia" w:hAnsiTheme="minorEastAsia" w:hint="eastAsia"/>
                <w:kern w:val="0"/>
                <w:szCs w:val="21"/>
              </w:rPr>
              <w:t>参数10</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pStyle w:val="msolistparagraph0"/>
              <w:widowControl/>
              <w:adjustRightInd w:val="0"/>
              <w:snapToGrid w:val="0"/>
              <w:spacing w:line="360" w:lineRule="atLeast"/>
              <w:ind w:firstLineChars="0" w:firstLine="0"/>
              <w:rPr>
                <w:rFonts w:asciiTheme="minorEastAsia" w:eastAsiaTheme="minorEastAsia" w:hAnsiTheme="minorEastAsia"/>
                <w:szCs w:val="21"/>
              </w:rPr>
            </w:pPr>
            <w:r w:rsidRPr="00717D58">
              <w:rPr>
                <w:rFonts w:asciiTheme="minorEastAsia" w:eastAsiaTheme="minorEastAsia" w:hAnsiTheme="minorEastAsia"/>
                <w:szCs w:val="21"/>
              </w:rPr>
              <w:t>前窗玻璃与操作室侧壁接合处有增强的侧壁引流孔设计，通过气幕保护防止泄漏和乱流</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w:t>
            </w:r>
            <w:r w:rsidRPr="00717D58">
              <w:rPr>
                <w:rFonts w:asciiTheme="minorEastAsia" w:hAnsiTheme="minorEastAsia" w:cs="Times New Roman" w:hint="eastAsia"/>
                <w:kern w:val="0"/>
                <w:szCs w:val="21"/>
              </w:rPr>
              <w:t>11</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szCs w:val="21"/>
              </w:rPr>
            </w:pPr>
            <w:r w:rsidRPr="00717D58">
              <w:rPr>
                <w:rFonts w:asciiTheme="minorEastAsia" w:hAnsiTheme="minorEastAsia" w:hint="eastAsia"/>
                <w:kern w:val="0"/>
                <w:szCs w:val="21"/>
              </w:rPr>
              <w:t>参数11</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报警连锁：低风速报警功能、前窗与荧光灯和紫外系统连锁</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2.1</w:t>
            </w:r>
            <w:r w:rsidRPr="00717D58">
              <w:rPr>
                <w:rFonts w:asciiTheme="minorEastAsia" w:hAnsiTheme="minorEastAsia" w:cs="Times New Roman"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hint="eastAsia"/>
                <w:kern w:val="0"/>
                <w:szCs w:val="21"/>
              </w:rPr>
              <w:t>参数12</w:t>
            </w:r>
          </w:p>
        </w:tc>
        <w:tc>
          <w:tcPr>
            <w:tcW w:w="467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侧面至少配有防溅插座1个；侧壁预留水、气接口各1个</w:t>
            </w:r>
          </w:p>
        </w:tc>
        <w:tc>
          <w:tcPr>
            <w:tcW w:w="1106"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2.1</w:t>
            </w:r>
            <w:r w:rsidRPr="00717D58">
              <w:rPr>
                <w:rFonts w:asciiTheme="minorEastAsia" w:hAnsiTheme="minorEastAsia" w:cs="Times New Roman" w:hint="eastAsia"/>
                <w:kern w:val="0"/>
                <w:szCs w:val="21"/>
              </w:rPr>
              <w:t>3</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hint="eastAsia"/>
                <w:kern w:val="0"/>
                <w:szCs w:val="21"/>
              </w:rPr>
              <w:t>参数13</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szCs w:val="21"/>
              </w:rPr>
            </w:pPr>
            <w:r w:rsidRPr="00717D58">
              <w:rPr>
                <w:rFonts w:asciiTheme="minorEastAsia" w:hAnsiTheme="minorEastAsia"/>
                <w:szCs w:val="21"/>
              </w:rPr>
              <w:t>具有预约开启紫外灭菌功能，开启时间可根据实际需要自由设定，可设置工作日或周末循环工作，无需重复设置</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2.14</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hint="eastAsia"/>
                <w:kern w:val="0"/>
                <w:szCs w:val="21"/>
              </w:rPr>
              <w:t>参数14</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left"/>
              <w:rPr>
                <w:rFonts w:asciiTheme="minorEastAsia" w:hAnsiTheme="minorEastAsia"/>
                <w:szCs w:val="21"/>
              </w:rPr>
            </w:pPr>
            <w:r w:rsidRPr="00717D58">
              <w:rPr>
                <w:rFonts w:asciiTheme="minorEastAsia" w:hAnsiTheme="minorEastAsia" w:hint="eastAsia"/>
                <w:szCs w:val="21"/>
              </w:rPr>
              <w:t>紫外灯≥30</w:t>
            </w:r>
            <w:r w:rsidRPr="00717D58">
              <w:rPr>
                <w:rFonts w:asciiTheme="minorEastAsia" w:hAnsiTheme="minorEastAsia"/>
                <w:szCs w:val="21"/>
              </w:rPr>
              <w:t xml:space="preserve"> </w:t>
            </w:r>
            <w:r w:rsidRPr="00717D58">
              <w:rPr>
                <w:rFonts w:asciiTheme="minorEastAsia" w:hAnsiTheme="minorEastAsia" w:hint="eastAsia"/>
                <w:szCs w:val="21"/>
              </w:rPr>
              <w:t>W，可预约自动开启灭菌；</w:t>
            </w:r>
          </w:p>
          <w:p w:rsidR="00717D58" w:rsidRPr="00717D58" w:rsidRDefault="00717D58" w:rsidP="00717D58">
            <w:pPr>
              <w:widowControl/>
              <w:adjustRightInd w:val="0"/>
              <w:snapToGrid w:val="0"/>
              <w:spacing w:line="360" w:lineRule="atLeast"/>
              <w:jc w:val="left"/>
              <w:rPr>
                <w:rFonts w:asciiTheme="minorEastAsia" w:hAnsiTheme="minorEastAsia"/>
                <w:szCs w:val="21"/>
              </w:rPr>
            </w:pPr>
            <w:r w:rsidRPr="00717D58">
              <w:rPr>
                <w:rFonts w:asciiTheme="minorEastAsia" w:hAnsiTheme="minorEastAsia" w:hint="eastAsia"/>
                <w:szCs w:val="21"/>
              </w:rPr>
              <w:t>荧光灯位于非污染区域，照度≥1300</w:t>
            </w:r>
            <w:r w:rsidRPr="00717D58">
              <w:rPr>
                <w:rFonts w:asciiTheme="minorEastAsia" w:hAnsiTheme="minorEastAsia"/>
                <w:szCs w:val="21"/>
              </w:rPr>
              <w:t xml:space="preserve"> </w:t>
            </w:r>
            <w:r w:rsidRPr="00717D58">
              <w:rPr>
                <w:rFonts w:asciiTheme="minorEastAsia" w:hAnsiTheme="minorEastAsia" w:hint="eastAsia"/>
                <w:szCs w:val="21"/>
              </w:rPr>
              <w:t>Lux。</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hint="eastAsia"/>
                <w:kern w:val="0"/>
                <w:szCs w:val="21"/>
              </w:rPr>
              <w:t>2.15</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kern w:val="0"/>
                <w:szCs w:val="21"/>
              </w:rPr>
            </w:pPr>
            <w:r w:rsidRPr="00717D58">
              <w:rPr>
                <w:rFonts w:asciiTheme="minorEastAsia" w:hAnsiTheme="minorEastAsia" w:hint="eastAsia"/>
                <w:kern w:val="0"/>
                <w:szCs w:val="21"/>
              </w:rPr>
              <w:t>参数15</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szCs w:val="21"/>
              </w:rPr>
            </w:pPr>
            <w:r w:rsidRPr="00717D58">
              <w:rPr>
                <w:rFonts w:asciiTheme="minorEastAsia" w:hAnsiTheme="minorEastAsia" w:hint="eastAsia"/>
                <w:szCs w:val="21"/>
              </w:rPr>
              <w:t>浅盘式操作台面，集液功能，有害液体不会从台面两侧泄漏，台面可取出对底部进行清洁；</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hint="eastAsia"/>
                <w:kern w:val="0"/>
                <w:szCs w:val="21"/>
              </w:rPr>
              <w:t>2.16</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jc w:val="center"/>
              <w:rPr>
                <w:rFonts w:asciiTheme="minorEastAsia" w:hAnsiTheme="minorEastAsia"/>
                <w:kern w:val="0"/>
                <w:szCs w:val="21"/>
              </w:rPr>
            </w:pPr>
            <w:r w:rsidRPr="00717D58">
              <w:rPr>
                <w:rFonts w:asciiTheme="minorEastAsia" w:hAnsiTheme="minorEastAsia" w:hint="eastAsia"/>
                <w:kern w:val="0"/>
                <w:szCs w:val="21"/>
              </w:rPr>
              <w:t>参数16</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szCs w:val="21"/>
              </w:rPr>
            </w:pPr>
            <w:r w:rsidRPr="00717D58">
              <w:rPr>
                <w:rFonts w:asciiTheme="minorEastAsia" w:hAnsiTheme="minorEastAsia" w:hint="eastAsia"/>
                <w:szCs w:val="21"/>
              </w:rPr>
              <w:t>搁手架与操作室等宽，可以单独拆卸。</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kern w:val="0"/>
                <w:szCs w:val="21"/>
              </w:rPr>
            </w:pPr>
            <w:r w:rsidRPr="00717D58">
              <w:rPr>
                <w:rFonts w:asciiTheme="minorEastAsia" w:hAnsiTheme="minorEastAsia" w:cs="Times New Roman"/>
                <w:b/>
                <w:kern w:val="0"/>
                <w:szCs w:val="21"/>
              </w:rPr>
              <w:t>3</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配置需求</w:t>
            </w:r>
            <w:r w:rsidRPr="00717D58">
              <w:rPr>
                <w:rFonts w:asciiTheme="minorEastAsia" w:hAnsiTheme="minorEastAsia" w:cs="Times New Roman"/>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kern w:val="0"/>
                <w:szCs w:val="21"/>
              </w:rPr>
            </w:pP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3.1</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adjustRightInd w:val="0"/>
              <w:snapToGrid w:val="0"/>
              <w:spacing w:line="360" w:lineRule="atLeast"/>
              <w:rPr>
                <w:rFonts w:asciiTheme="minorEastAsia" w:hAnsiTheme="minorEastAsia" w:cs="Times New Roman"/>
                <w:kern w:val="0"/>
                <w:szCs w:val="21"/>
              </w:rPr>
            </w:pPr>
            <w:r w:rsidRPr="00717D58">
              <w:rPr>
                <w:rFonts w:asciiTheme="minorEastAsia" w:hAnsiTheme="minorEastAsia"/>
                <w:szCs w:val="21"/>
              </w:rPr>
              <w:t>A2安全柜1台</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3.2</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kern w:val="0"/>
                <w:szCs w:val="21"/>
              </w:rPr>
              <w:t>配置2</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kern w:val="0"/>
                <w:szCs w:val="21"/>
              </w:rPr>
            </w:pPr>
            <w:r w:rsidRPr="00717D58">
              <w:rPr>
                <w:rFonts w:asciiTheme="minorEastAsia" w:eastAsiaTheme="minorEastAsia" w:hAnsiTheme="minorEastAsia"/>
                <w:bCs/>
                <w:szCs w:val="21"/>
              </w:rPr>
              <w:t>超高效过滤器2个</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lastRenderedPageBreak/>
              <w:t>3.3</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kern w:val="0"/>
                <w:szCs w:val="21"/>
              </w:rPr>
              <w:t>配置3</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kern w:val="0"/>
                <w:szCs w:val="21"/>
              </w:rPr>
            </w:pPr>
            <w:r w:rsidRPr="00717D58">
              <w:rPr>
                <w:rFonts w:asciiTheme="minorEastAsia" w:eastAsiaTheme="minorEastAsia" w:hAnsiTheme="minorEastAsia"/>
                <w:szCs w:val="21"/>
              </w:rPr>
              <w:t>可移动支架（万向轮）1个</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r w:rsidRPr="00717D58">
              <w:rPr>
                <w:rFonts w:asciiTheme="minorEastAsia" w:hAnsiTheme="minorEastAsia"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rPr>
                <w:rFonts w:asciiTheme="minorEastAsia" w:hAnsiTheme="minorEastAsia"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b/>
                <w:bCs/>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4.1</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≥3年</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4.2</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维修到达现场时间≤ 6小时（本地）</w:t>
            </w:r>
            <w:r w:rsidRPr="00717D58">
              <w:rPr>
                <w:rFonts w:asciiTheme="minorEastAsia" w:hAnsiTheme="minorEastAsia"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4.3</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维修支持</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4.4</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4.5</w:t>
            </w:r>
          </w:p>
        </w:tc>
        <w:tc>
          <w:tcPr>
            <w:tcW w:w="226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4.6</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4.7</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预防性维修</w:t>
            </w:r>
            <w:r w:rsidRPr="00717D58">
              <w:rPr>
                <w:rFonts w:asciiTheme="minorEastAsia" w:hAnsiTheme="minorEastAsia"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4.8</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维修密码支持</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4.9</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升级</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4.10</w:t>
            </w:r>
          </w:p>
        </w:tc>
        <w:tc>
          <w:tcPr>
            <w:tcW w:w="226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r w:rsidR="00717D58" w:rsidRPr="00717D58" w:rsidTr="00717D58">
        <w:trPr>
          <w:trHeight w:val="567"/>
        </w:trPr>
        <w:tc>
          <w:tcPr>
            <w:tcW w:w="851" w:type="dxa"/>
            <w:tcBorders>
              <w:top w:val="nil"/>
              <w:left w:val="single" w:sz="8" w:space="0" w:color="auto"/>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4.11</w:t>
            </w:r>
          </w:p>
        </w:tc>
        <w:tc>
          <w:tcPr>
            <w:tcW w:w="226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r w:rsidRPr="00717D58">
              <w:rPr>
                <w:rFonts w:asciiTheme="minorEastAsia" w:hAnsiTheme="minorEastAsia" w:cs="Times New Roman"/>
                <w:kern w:val="0"/>
                <w:szCs w:val="21"/>
              </w:rPr>
              <w:t>支持</w:t>
            </w:r>
          </w:p>
        </w:tc>
        <w:tc>
          <w:tcPr>
            <w:tcW w:w="1106" w:type="dxa"/>
            <w:tcBorders>
              <w:top w:val="nil"/>
              <w:left w:val="nil"/>
              <w:bottom w:val="single" w:sz="4" w:space="0" w:color="auto"/>
              <w:right w:val="single" w:sz="8" w:space="0" w:color="auto"/>
            </w:tcBorders>
            <w:vAlign w:val="center"/>
          </w:tcPr>
          <w:p w:rsidR="00717D58" w:rsidRPr="00717D58" w:rsidRDefault="00717D58" w:rsidP="00717D58">
            <w:pPr>
              <w:widowControl/>
              <w:adjustRightInd w:val="0"/>
              <w:snapToGrid w:val="0"/>
              <w:spacing w:line="360" w:lineRule="atLeast"/>
              <w:jc w:val="center"/>
              <w:rPr>
                <w:rFonts w:asciiTheme="minorEastAsia" w:hAnsiTheme="minorEastAsia" w:cs="Times New Roman"/>
                <w:kern w:val="0"/>
                <w:szCs w:val="21"/>
              </w:rPr>
            </w:pPr>
          </w:p>
        </w:tc>
      </w:tr>
    </w:tbl>
    <w:p w:rsidR="006E605B" w:rsidRDefault="006E605B" w:rsidP="00895983">
      <w:pPr>
        <w:adjustRightInd w:val="0"/>
        <w:snapToGrid w:val="0"/>
        <w:spacing w:line="440" w:lineRule="exact"/>
        <w:ind w:firstLineChars="147" w:firstLine="340"/>
        <w:rPr>
          <w:rFonts w:asciiTheme="minorEastAsia" w:hAnsiTheme="minorEastAsia" w:cs="Times New Roman"/>
          <w:kern w:val="0"/>
          <w:sz w:val="24"/>
          <w:szCs w:val="24"/>
          <w:lang w:val="zh-CN"/>
        </w:rPr>
      </w:pPr>
    </w:p>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w:t>
      </w:r>
      <w:r w:rsidR="00BD7CAC" w:rsidRPr="00BD7CAC">
        <w:rPr>
          <w:rFonts w:asciiTheme="minorEastAsia" w:hAnsiTheme="minorEastAsia" w:cs="Times New Roman" w:hint="eastAsia"/>
          <w:kern w:val="0"/>
          <w:sz w:val="24"/>
          <w:szCs w:val="24"/>
        </w:rPr>
        <w:lastRenderedPageBreak/>
        <w:t>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w:t>
      </w:r>
      <w:r w:rsidR="00E763C3" w:rsidRPr="00440278">
        <w:rPr>
          <w:rFonts w:asciiTheme="minorEastAsia" w:hAnsiTheme="minorEastAsia" w:cs="Times New Roman" w:hint="eastAsia"/>
          <w:kern w:val="0"/>
          <w:sz w:val="24"/>
          <w:szCs w:val="24"/>
          <w:u w:val="single"/>
        </w:rPr>
        <w:t>1</w:t>
      </w:r>
      <w:r w:rsidR="00E763C3" w:rsidRPr="00E016D8">
        <w:rPr>
          <w:rFonts w:asciiTheme="minorEastAsia" w:hAnsiTheme="minorEastAsia" w:cs="Times New Roman" w:hint="eastAsia"/>
          <w:kern w:val="0"/>
          <w:sz w:val="24"/>
          <w:szCs w:val="24"/>
        </w:rPr>
        <w:t>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440278">
        <w:rPr>
          <w:rFonts w:asciiTheme="minorEastAsia" w:hAnsiTheme="minorEastAsia" w:cs="Times New Roman" w:hint="eastAsia"/>
          <w:kern w:val="0"/>
          <w:sz w:val="24"/>
          <w:szCs w:val="24"/>
          <w:u w:val="single"/>
        </w:rPr>
        <w:lastRenderedPageBreak/>
        <w:t>1</w:t>
      </w:r>
      <w:r w:rsidR="00E763C3" w:rsidRPr="00E016D8">
        <w:rPr>
          <w:rFonts w:asciiTheme="minorEastAsia" w:hAnsiTheme="minorEastAsia" w:cs="Times New Roman" w:hint="eastAsia"/>
          <w:kern w:val="0"/>
          <w:sz w:val="24"/>
          <w:szCs w:val="24"/>
        </w:rPr>
        <w:t>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440278" w:rsidRDefault="0044027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17D58" w:rsidRPr="00717D58" w:rsidRDefault="00717D58" w:rsidP="00717D58">
            <w:pPr>
              <w:adjustRightInd w:val="0"/>
              <w:snapToGrid w:val="0"/>
              <w:spacing w:line="360" w:lineRule="atLeast"/>
              <w:rPr>
                <w:rFonts w:asciiTheme="minorEastAsia" w:eastAsiaTheme="minorEastAsia" w:hAnsiTheme="minorEastAsia"/>
                <w:sz w:val="21"/>
                <w:szCs w:val="21"/>
              </w:rPr>
            </w:pPr>
            <w:r>
              <w:rPr>
                <w:rFonts w:ascii="宋体" w:hAnsi="宋体" w:cs="宋体" w:hint="eastAsia"/>
              </w:rPr>
              <w:t>★</w:t>
            </w:r>
            <w:r w:rsidRPr="00717D58">
              <w:rPr>
                <w:rFonts w:asciiTheme="minorEastAsia" w:eastAsiaTheme="minorEastAsia" w:hAnsiTheme="minorEastAsia"/>
                <w:color w:val="000000"/>
                <w:sz w:val="21"/>
                <w:szCs w:val="21"/>
              </w:rPr>
              <w:t>设备自净功能：具备开机预洁净程序（</w:t>
            </w:r>
            <w:r w:rsidRPr="00717D58">
              <w:rPr>
                <w:rFonts w:asciiTheme="minorEastAsia" w:eastAsiaTheme="minorEastAsia" w:hAnsiTheme="minorEastAsia" w:hint="eastAsia"/>
                <w:color w:val="000000"/>
                <w:sz w:val="21"/>
                <w:szCs w:val="21"/>
              </w:rPr>
              <w:t>3-</w:t>
            </w:r>
            <w:r w:rsidRPr="00717D58">
              <w:rPr>
                <w:rFonts w:asciiTheme="minorEastAsia" w:eastAsiaTheme="minorEastAsia" w:hAnsiTheme="minorEastAsia"/>
                <w:color w:val="000000"/>
                <w:sz w:val="21"/>
                <w:szCs w:val="21"/>
              </w:rPr>
              <w:t>15分钟）</w:t>
            </w:r>
            <w:r w:rsidRPr="00717D58">
              <w:rPr>
                <w:rFonts w:asciiTheme="minorEastAsia" w:eastAsiaTheme="minorEastAsia" w:hAnsiTheme="minorEastAsia" w:hint="eastAsia"/>
                <w:color w:val="000000"/>
                <w:sz w:val="21"/>
                <w:szCs w:val="21"/>
              </w:rPr>
              <w:t>，沉降气流不低于0.35</w:t>
            </w:r>
            <w:r w:rsidRPr="00717D58">
              <w:rPr>
                <w:rFonts w:asciiTheme="minorEastAsia" w:eastAsiaTheme="minorEastAsia" w:hAnsiTheme="minorEastAsia"/>
                <w:color w:val="000000"/>
                <w:sz w:val="21"/>
                <w:szCs w:val="21"/>
              </w:rPr>
              <w:t xml:space="preserve"> </w:t>
            </w:r>
            <w:r w:rsidRPr="00717D58">
              <w:rPr>
                <w:rFonts w:asciiTheme="minorEastAsia" w:eastAsiaTheme="minorEastAsia" w:hAnsiTheme="minorEastAsia" w:hint="eastAsia"/>
                <w:color w:val="000000"/>
                <w:sz w:val="21"/>
                <w:szCs w:val="21"/>
              </w:rPr>
              <w:t>m/s；</w:t>
            </w:r>
          </w:p>
        </w:tc>
        <w:tc>
          <w:tcPr>
            <w:tcW w:w="708" w:type="dxa"/>
            <w:vAlign w:val="center"/>
            <w:hideMark/>
          </w:tcPr>
          <w:p w:rsidR="00717D58" w:rsidRPr="006423BD" w:rsidRDefault="00717D5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6423BD">
              <w:rPr>
                <w:rFonts w:asciiTheme="minorEastAsia" w:eastAsiaTheme="minorEastAsia" w:hAnsiTheme="minorEastAsia" w:hint="eastAsia"/>
                <w:sz w:val="21"/>
                <w:szCs w:val="21"/>
              </w:rPr>
              <w:t>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adjustRightInd w:val="0"/>
              <w:snapToGrid w:val="0"/>
              <w:spacing w:line="360" w:lineRule="atLeast"/>
              <w:rPr>
                <w:rFonts w:ascii="宋体" w:hAnsi="宋体" w:cs="宋体"/>
              </w:rPr>
            </w:pPr>
            <w:r>
              <w:rPr>
                <w:rFonts w:ascii="宋体" w:hAnsi="宋体" w:cs="宋体" w:hint="eastAsia"/>
              </w:rPr>
              <w:t>★</w:t>
            </w:r>
            <w:r w:rsidRPr="00717D58">
              <w:rPr>
                <w:rFonts w:ascii="宋体" w:hAnsi="宋体" w:cs="宋体"/>
              </w:rPr>
              <w:t>风机系统：使用直流变频</w:t>
            </w:r>
            <w:r w:rsidRPr="00717D58">
              <w:rPr>
                <w:rFonts w:ascii="宋体" w:hAnsi="宋体" w:cs="宋体" w:hint="eastAsia"/>
              </w:rPr>
              <w:t xml:space="preserve"> ECM</w:t>
            </w:r>
            <w:r w:rsidRPr="00717D58">
              <w:rPr>
                <w:rFonts w:ascii="宋体" w:hAnsi="宋体" w:cs="宋体"/>
              </w:rPr>
              <w:t>免维护高效风机系统，风机需要具有阻力感应补偿功能，过滤器堵塞压力增加</w:t>
            </w:r>
            <w:r w:rsidRPr="00717D58">
              <w:rPr>
                <w:rFonts w:ascii="宋体" w:hAnsi="宋体" w:cs="宋体" w:hint="eastAsia"/>
              </w:rPr>
              <w:t>25</w:t>
            </w:r>
            <w:r w:rsidRPr="00717D58">
              <w:rPr>
                <w:rFonts w:ascii="宋体" w:hAnsi="宋体" w:cs="宋体"/>
              </w:rPr>
              <w:t>0%情况下仍能提供安全风速</w:t>
            </w:r>
            <w:r w:rsidRPr="00717D58">
              <w:rPr>
                <w:rFonts w:ascii="宋体" w:hAnsi="宋体" w:cs="宋体" w:hint="eastAsia"/>
              </w:rPr>
              <w:t>；风机功率≤200W，高效节能，节省70%用电量，低风速模式进一步节能60%能耗；</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6423BD">
              <w:rPr>
                <w:rFonts w:asciiTheme="minorEastAsia" w:eastAsiaTheme="minorEastAsia" w:hAnsiTheme="minorEastAsia" w:hint="eastAsia"/>
                <w:sz w:val="21"/>
                <w:szCs w:val="21"/>
              </w:rPr>
              <w:t>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Pr>
                <w:rFonts w:ascii="宋体" w:hAnsi="宋体" w:cs="宋体" w:hint="eastAsia"/>
              </w:rPr>
              <w:t>★</w:t>
            </w:r>
            <w:r w:rsidRPr="00717D58">
              <w:rPr>
                <w:rFonts w:asciiTheme="minorEastAsia" w:eastAsiaTheme="minorEastAsia" w:hAnsiTheme="minorEastAsia"/>
                <w:sz w:val="21"/>
                <w:szCs w:val="21"/>
              </w:rPr>
              <w:t>抑菌涂层：安全柜整机外部（含支架）配有抗菌粉末涂层设计，避免柜体表面细菌、微生物滋生和操作者、样本交叉污染，抑菌涂层在整个产品生命周期均有效</w:t>
            </w:r>
            <w:r w:rsidRPr="00717D58">
              <w:rPr>
                <w:rFonts w:asciiTheme="minorEastAsia" w:eastAsiaTheme="minorEastAsia" w:hAnsiTheme="minorEastAsia" w:hint="eastAsia"/>
                <w:sz w:val="21"/>
                <w:szCs w:val="21"/>
              </w:rPr>
              <w:t>；</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6423BD">
              <w:rPr>
                <w:rFonts w:asciiTheme="minorEastAsia" w:eastAsiaTheme="minorEastAsia" w:hAnsiTheme="minorEastAsia" w:hint="eastAsia"/>
                <w:sz w:val="21"/>
                <w:szCs w:val="21"/>
              </w:rPr>
              <w:t>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Pr>
                <w:rFonts w:eastAsia="仿宋"/>
                <w:b/>
              </w:rPr>
              <w:t>▲</w:t>
            </w:r>
            <w:r w:rsidRPr="00717D58">
              <w:rPr>
                <w:rFonts w:asciiTheme="minorEastAsia" w:eastAsiaTheme="minorEastAsia" w:hAnsiTheme="minorEastAsia"/>
                <w:sz w:val="21"/>
                <w:szCs w:val="21"/>
              </w:rPr>
              <w:t>过滤器：采用超高效过滤器，能针对0.</w:t>
            </w:r>
            <w:r w:rsidRPr="00717D58">
              <w:rPr>
                <w:rFonts w:asciiTheme="minorEastAsia" w:eastAsiaTheme="minorEastAsia" w:hAnsiTheme="minorEastAsia" w:hint="eastAsia"/>
                <w:sz w:val="21"/>
                <w:szCs w:val="21"/>
              </w:rPr>
              <w:t>12</w:t>
            </w:r>
            <w:r w:rsidRPr="00717D58">
              <w:rPr>
                <w:rFonts w:asciiTheme="minorEastAsia" w:eastAsiaTheme="minorEastAsia" w:hAnsiTheme="minorEastAsia"/>
                <w:sz w:val="21"/>
                <w:szCs w:val="21"/>
              </w:rPr>
              <w:t xml:space="preserve"> μm颗粒系有效过滤，截留效率高达99.999%</w:t>
            </w:r>
            <w:r w:rsidRPr="00717D58">
              <w:rPr>
                <w:rFonts w:asciiTheme="minorEastAsia" w:eastAsiaTheme="minorEastAsia" w:hAnsiTheme="minorEastAsia" w:hint="eastAsia"/>
                <w:sz w:val="21"/>
                <w:szCs w:val="21"/>
              </w:rPr>
              <w:t>；滤器结构：微褶皱无边框设计，增加过滤面积，</w:t>
            </w:r>
            <w:r w:rsidRPr="00717D58">
              <w:rPr>
                <w:rFonts w:asciiTheme="minorEastAsia" w:eastAsiaTheme="minorEastAsia" w:hAnsiTheme="minorEastAsia"/>
                <w:sz w:val="21"/>
                <w:szCs w:val="21"/>
              </w:rPr>
              <w:t>整套滤膜常规使用寿命至少5年</w:t>
            </w:r>
            <w:r w:rsidRPr="00717D58">
              <w:rPr>
                <w:rFonts w:asciiTheme="minorEastAsia" w:eastAsiaTheme="minorEastAsia" w:hAnsiTheme="minorEastAsia" w:hint="eastAsia"/>
                <w:sz w:val="21"/>
                <w:szCs w:val="21"/>
              </w:rPr>
              <w:t>；</w:t>
            </w:r>
          </w:p>
        </w:tc>
        <w:tc>
          <w:tcPr>
            <w:tcW w:w="708" w:type="dxa"/>
            <w:vAlign w:val="center"/>
            <w:hideMark/>
          </w:tcPr>
          <w:p w:rsidR="00717D58" w:rsidRPr="006423BD" w:rsidRDefault="00717D58" w:rsidP="000E441D">
            <w:pPr>
              <w:spacing w:line="440" w:lineRule="exact"/>
              <w:jc w:val="center"/>
              <w:rPr>
                <w:rFonts w:asciiTheme="minorEastAsia" w:eastAsiaTheme="minorEastAsia" w:hAnsiTheme="minorEastAsia"/>
                <w:sz w:val="21"/>
                <w:szCs w:val="21"/>
              </w:rPr>
            </w:pPr>
            <w:bookmarkStart w:id="14" w:name="_GoBack"/>
            <w:bookmarkEnd w:id="14"/>
            <w:r>
              <w:rPr>
                <w:rFonts w:asciiTheme="minorEastAsia" w:eastAsiaTheme="minorEastAsia" w:hAnsiTheme="minorEastAsia" w:hint="eastAsia"/>
                <w:sz w:val="21"/>
                <w:szCs w:val="21"/>
              </w:rPr>
              <w:t>3</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 w:val="21"/>
                <w:szCs w:val="21"/>
              </w:rPr>
            </w:pPr>
            <w:r>
              <w:rPr>
                <w:rFonts w:eastAsia="仿宋"/>
                <w:b/>
              </w:rPr>
              <w:t>▲</w:t>
            </w:r>
            <w:r w:rsidRPr="00717D58">
              <w:rPr>
                <w:rFonts w:asciiTheme="minorEastAsia" w:eastAsiaTheme="minorEastAsia" w:hAnsiTheme="minorEastAsia"/>
                <w:sz w:val="21"/>
                <w:szCs w:val="21"/>
              </w:rPr>
              <w:t>显示面板可实时显示进风风速数值、下沉风速值</w:t>
            </w:r>
            <w:r w:rsidRPr="00717D58">
              <w:rPr>
                <w:rFonts w:asciiTheme="minorEastAsia" w:eastAsiaTheme="minorEastAsia" w:hAnsiTheme="minorEastAsia" w:hint="eastAsia"/>
                <w:sz w:val="21"/>
                <w:szCs w:val="21"/>
              </w:rPr>
              <w:t>、</w:t>
            </w:r>
            <w:r w:rsidRPr="00717D58">
              <w:rPr>
                <w:rFonts w:asciiTheme="minorEastAsia" w:eastAsiaTheme="minorEastAsia" w:hAnsiTheme="minorEastAsia"/>
                <w:sz w:val="21"/>
                <w:szCs w:val="21"/>
              </w:rPr>
              <w:t>超高效滤器使用寿命</w:t>
            </w:r>
            <w:r w:rsidRPr="00717D58">
              <w:rPr>
                <w:rFonts w:asciiTheme="minorEastAsia" w:eastAsiaTheme="minorEastAsia" w:hAnsiTheme="minorEastAsia" w:hint="eastAsia"/>
                <w:sz w:val="21"/>
                <w:szCs w:val="21"/>
              </w:rPr>
              <w:t>、UV紫外灯使用寿命等</w:t>
            </w:r>
            <w:r w:rsidRPr="00717D58">
              <w:rPr>
                <w:rFonts w:asciiTheme="minorEastAsia" w:eastAsiaTheme="minorEastAsia" w:hAnsiTheme="minorEastAsia"/>
                <w:sz w:val="21"/>
                <w:szCs w:val="21"/>
              </w:rPr>
              <w:t>；</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 w:val="21"/>
                <w:szCs w:val="21"/>
              </w:rPr>
            </w:pPr>
            <w:r>
              <w:rPr>
                <w:rFonts w:eastAsia="仿宋"/>
                <w:b/>
              </w:rPr>
              <w:t>▲</w:t>
            </w:r>
            <w:r w:rsidRPr="00717D58">
              <w:rPr>
                <w:rFonts w:asciiTheme="minorEastAsia" w:eastAsiaTheme="minorEastAsia" w:hAnsiTheme="minorEastAsia"/>
                <w:sz w:val="21"/>
                <w:szCs w:val="21"/>
              </w:rPr>
              <w:t>外排管道采用防腐硬管，止回阀防气流倒灌风险；</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sz w:val="21"/>
                <w:szCs w:val="21"/>
              </w:rPr>
            </w:pPr>
            <w:r>
              <w:rPr>
                <w:rFonts w:eastAsia="仿宋"/>
                <w:b/>
              </w:rPr>
              <w:t>▲</w:t>
            </w:r>
            <w:r w:rsidRPr="00717D58">
              <w:rPr>
                <w:rFonts w:asciiTheme="minorEastAsia" w:eastAsiaTheme="minorEastAsia" w:hAnsiTheme="minorEastAsia"/>
                <w:sz w:val="21"/>
                <w:szCs w:val="21"/>
              </w:rPr>
              <w:t>A2型二级生物安全柜，操作区尺寸：长度≥1200 mm</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sz w:val="21"/>
                <w:szCs w:val="21"/>
              </w:rPr>
              <w:t>内腔设计：内壁及台面均采用304以上不锈钢材质，两侧壁与背部采用一次冲压而成，大圆弧拐角设计，没有拼接；双层侧壁，使两侧有空气回流通道，形成真正的四面负压层，减小泄漏和乱流风险，增加安全性</w:t>
            </w:r>
          </w:p>
        </w:tc>
        <w:tc>
          <w:tcPr>
            <w:tcW w:w="708" w:type="dxa"/>
            <w:vAlign w:val="center"/>
            <w:hideMark/>
          </w:tcPr>
          <w:p w:rsidR="00717D58" w:rsidRPr="006423BD" w:rsidRDefault="00717D58" w:rsidP="000E441D">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pStyle w:val="af"/>
              <w:adjustRightInd w:val="0"/>
              <w:snapToGrid w:val="0"/>
              <w:spacing w:line="360" w:lineRule="atLeast"/>
              <w:ind w:firstLineChars="0" w:firstLine="0"/>
              <w:rPr>
                <w:rFonts w:asciiTheme="minorEastAsia" w:eastAsiaTheme="minorEastAsia" w:hAnsiTheme="minorEastAsia"/>
                <w:color w:val="000000"/>
                <w:sz w:val="21"/>
                <w:szCs w:val="21"/>
              </w:rPr>
            </w:pPr>
            <w:r w:rsidRPr="00717D58">
              <w:rPr>
                <w:rFonts w:asciiTheme="minorEastAsia" w:eastAsiaTheme="minorEastAsia" w:hAnsiTheme="minorEastAsia"/>
                <w:sz w:val="21"/>
                <w:szCs w:val="21"/>
              </w:rPr>
              <w:t>安全监控系统：气流反馈精准，避免通过压力差计算风速的不准确性；下沉气流波动超过20%时有声光报警</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pStyle w:val="msolistparagraph0"/>
              <w:widowControl/>
              <w:adjustRightInd w:val="0"/>
              <w:snapToGrid w:val="0"/>
              <w:spacing w:line="360" w:lineRule="atLeast"/>
              <w:ind w:firstLineChars="0" w:firstLine="0"/>
              <w:rPr>
                <w:rFonts w:asciiTheme="minorEastAsia" w:eastAsiaTheme="minorEastAsia" w:hAnsiTheme="minorEastAsia"/>
                <w:sz w:val="21"/>
                <w:szCs w:val="21"/>
              </w:rPr>
            </w:pPr>
            <w:r w:rsidRPr="00717D58">
              <w:rPr>
                <w:rFonts w:asciiTheme="minorEastAsia" w:eastAsiaTheme="minorEastAsia" w:hAnsiTheme="minorEastAsia"/>
                <w:sz w:val="21"/>
                <w:szCs w:val="21"/>
              </w:rPr>
              <w:t>前窗玻璃与操作室侧壁接合处有增强的侧壁引流孔设计，通过气幕保护防止泄漏和乱流</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sz w:val="21"/>
                <w:szCs w:val="21"/>
              </w:rPr>
              <w:t>报警连锁：低风速报警功能、前窗与荧光灯和紫外系统连锁</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sz w:val="21"/>
                <w:szCs w:val="21"/>
              </w:rPr>
              <w:t>侧面至少配有防溅插座1个；侧壁预留水、气接口各1个</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sz w:val="21"/>
                <w:szCs w:val="21"/>
              </w:rPr>
              <w:t>具有预约开启紫外灭菌功能，开启时间可根据实际需要自由设定，可设置工作日或周末循环工作，无需重复设置</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17D58" w:rsidRPr="00717D58" w:rsidRDefault="00717D58" w:rsidP="00717D58">
            <w:pPr>
              <w:widowControl/>
              <w:adjustRightInd w:val="0"/>
              <w:snapToGrid w:val="0"/>
              <w:spacing w:line="360" w:lineRule="atLeast"/>
              <w:jc w:val="left"/>
              <w:rPr>
                <w:rFonts w:asciiTheme="minorEastAsia" w:eastAsiaTheme="minorEastAsia" w:hAnsiTheme="minorEastAsia"/>
                <w:sz w:val="21"/>
                <w:szCs w:val="21"/>
              </w:rPr>
            </w:pPr>
            <w:r w:rsidRPr="00717D58">
              <w:rPr>
                <w:rFonts w:asciiTheme="minorEastAsia" w:eastAsiaTheme="minorEastAsia" w:hAnsiTheme="minorEastAsia" w:hint="eastAsia"/>
                <w:sz w:val="21"/>
                <w:szCs w:val="21"/>
              </w:rPr>
              <w:t>紫外灯≥30</w:t>
            </w:r>
            <w:r w:rsidRPr="00717D58">
              <w:rPr>
                <w:rFonts w:asciiTheme="minorEastAsia" w:eastAsiaTheme="minorEastAsia" w:hAnsiTheme="minorEastAsia"/>
                <w:sz w:val="21"/>
                <w:szCs w:val="21"/>
              </w:rPr>
              <w:t xml:space="preserve"> </w:t>
            </w:r>
            <w:r w:rsidRPr="00717D58">
              <w:rPr>
                <w:rFonts w:asciiTheme="minorEastAsia" w:eastAsiaTheme="minorEastAsia" w:hAnsiTheme="minorEastAsia" w:hint="eastAsia"/>
                <w:sz w:val="21"/>
                <w:szCs w:val="21"/>
              </w:rPr>
              <w:t>W，可预约自动开启灭菌；</w:t>
            </w:r>
          </w:p>
          <w:p w:rsidR="00717D58" w:rsidRPr="00717D58" w:rsidRDefault="00717D58" w:rsidP="00717D58">
            <w:pPr>
              <w:widowControl/>
              <w:adjustRightInd w:val="0"/>
              <w:snapToGrid w:val="0"/>
              <w:spacing w:line="360" w:lineRule="atLeast"/>
              <w:jc w:val="left"/>
              <w:rPr>
                <w:rFonts w:asciiTheme="minorEastAsia" w:eastAsiaTheme="minorEastAsia" w:hAnsiTheme="minorEastAsia"/>
                <w:sz w:val="21"/>
                <w:szCs w:val="21"/>
              </w:rPr>
            </w:pPr>
            <w:r w:rsidRPr="00717D58">
              <w:rPr>
                <w:rFonts w:asciiTheme="minorEastAsia" w:eastAsiaTheme="minorEastAsia" w:hAnsiTheme="minorEastAsia" w:hint="eastAsia"/>
                <w:sz w:val="21"/>
                <w:szCs w:val="21"/>
              </w:rPr>
              <w:t>荧光灯位于非污染区域，照度≥1300</w:t>
            </w:r>
            <w:r w:rsidRPr="00717D58">
              <w:rPr>
                <w:rFonts w:asciiTheme="minorEastAsia" w:eastAsiaTheme="minorEastAsia" w:hAnsiTheme="minorEastAsia"/>
                <w:sz w:val="21"/>
                <w:szCs w:val="21"/>
              </w:rPr>
              <w:t xml:space="preserve"> </w:t>
            </w:r>
            <w:r w:rsidRPr="00717D58">
              <w:rPr>
                <w:rFonts w:asciiTheme="minorEastAsia" w:eastAsiaTheme="minorEastAsia" w:hAnsiTheme="minorEastAsia" w:hint="eastAsia"/>
                <w:sz w:val="21"/>
                <w:szCs w:val="21"/>
              </w:rPr>
              <w:t>Lux。</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hint="eastAsia"/>
                <w:sz w:val="21"/>
                <w:szCs w:val="21"/>
              </w:rPr>
              <w:t>浅盘式操作台面，集液功能，有害液体不会从台面两侧泄漏，台面可取出对底部进行清洁；</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455502">
        <w:trPr>
          <w:trHeight w:val="33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17D58" w:rsidRPr="00717D58" w:rsidRDefault="00717D58" w:rsidP="00717D58">
            <w:pPr>
              <w:widowControl/>
              <w:adjustRightInd w:val="0"/>
              <w:snapToGrid w:val="0"/>
              <w:spacing w:line="360" w:lineRule="atLeast"/>
              <w:rPr>
                <w:rFonts w:asciiTheme="minorEastAsia" w:eastAsiaTheme="minorEastAsia" w:hAnsiTheme="minorEastAsia"/>
                <w:sz w:val="21"/>
                <w:szCs w:val="21"/>
              </w:rPr>
            </w:pPr>
            <w:r w:rsidRPr="00717D58">
              <w:rPr>
                <w:rFonts w:asciiTheme="minorEastAsia" w:eastAsiaTheme="minorEastAsia" w:hAnsiTheme="minorEastAsia" w:hint="eastAsia"/>
                <w:sz w:val="21"/>
                <w:szCs w:val="21"/>
              </w:rPr>
              <w:t>搁手架与操作室等宽，可以单独拆卸。</w:t>
            </w:r>
          </w:p>
        </w:tc>
        <w:tc>
          <w:tcPr>
            <w:tcW w:w="708" w:type="dxa"/>
            <w:vAlign w:val="center"/>
            <w:hideMark/>
          </w:tcPr>
          <w:p w:rsidR="00717D58" w:rsidRPr="006423BD" w:rsidRDefault="00717D58" w:rsidP="00AA734C">
            <w:pPr>
              <w:spacing w:line="440" w:lineRule="exact"/>
              <w:jc w:val="center"/>
              <w:rPr>
                <w:rFonts w:asciiTheme="minorEastAsia" w:eastAsiaTheme="minorEastAsia" w:hAnsiTheme="minorEastAsia"/>
                <w:sz w:val="21"/>
                <w:szCs w:val="21"/>
              </w:rPr>
            </w:pPr>
            <w:r w:rsidRPr="006423BD">
              <w:rPr>
                <w:rFonts w:asciiTheme="minorEastAsia" w:eastAsiaTheme="minorEastAsia" w:hAnsiTheme="minorEastAsia" w:hint="eastAsia"/>
                <w:sz w:val="21"/>
                <w:szCs w:val="21"/>
              </w:rPr>
              <w:t>2.5</w:t>
            </w:r>
          </w:p>
        </w:tc>
      </w:tr>
      <w:tr w:rsidR="00717D58" w:rsidRPr="00AB4A4E" w:rsidTr="000E441D">
        <w:trPr>
          <w:trHeight w:val="555"/>
        </w:trPr>
        <w:tc>
          <w:tcPr>
            <w:tcW w:w="708" w:type="dxa"/>
            <w:vMerge w:val="restart"/>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717D58" w:rsidRDefault="00717D58"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r>
            <w:r w:rsidRPr="00AB4A4E">
              <w:rPr>
                <w:rFonts w:asciiTheme="minorEastAsia" w:eastAsiaTheme="minorEastAsia" w:hAnsiTheme="minorEastAsia" w:hint="eastAsia"/>
                <w:sz w:val="21"/>
                <w:szCs w:val="21"/>
              </w:rPr>
              <w:lastRenderedPageBreak/>
              <w:t>服务</w:t>
            </w:r>
          </w:p>
          <w:p w:rsidR="00717D58" w:rsidRPr="00AB4A4E" w:rsidRDefault="00717D58"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w:t>
            </w:r>
            <w:r w:rsidRPr="00AB4A4E">
              <w:rPr>
                <w:rFonts w:asciiTheme="minorEastAsia" w:eastAsiaTheme="minorEastAsia" w:hAnsiTheme="minorEastAsia" w:hint="eastAsia"/>
                <w:sz w:val="21"/>
                <w:szCs w:val="21"/>
              </w:rPr>
              <w:lastRenderedPageBreak/>
              <w:t>得标准分值，不符合招标文件要求按无效投标处理。（未履行保修承诺的，相关企业将列入黑名单。）</w:t>
            </w:r>
          </w:p>
        </w:tc>
        <w:tc>
          <w:tcPr>
            <w:tcW w:w="708" w:type="dxa"/>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717D58" w:rsidRPr="00AB4A4E" w:rsidTr="000E441D">
        <w:trPr>
          <w:trHeight w:val="72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717D58" w:rsidRPr="00AB4A4E" w:rsidTr="000E441D">
        <w:trPr>
          <w:trHeight w:val="288"/>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717D58" w:rsidRPr="00AB4A4E" w:rsidTr="000E441D">
        <w:trPr>
          <w:trHeight w:val="555"/>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717D58" w:rsidRPr="00AB4A4E" w:rsidTr="000E441D">
        <w:trPr>
          <w:trHeight w:val="480"/>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717D58" w:rsidRPr="00AB4A4E" w:rsidTr="000E441D">
        <w:trPr>
          <w:trHeight w:val="2568"/>
        </w:trPr>
        <w:tc>
          <w:tcPr>
            <w:tcW w:w="708" w:type="dxa"/>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717D58" w:rsidRPr="00AB4A4E"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717D58" w:rsidRPr="00AB4A4E" w:rsidRDefault="00717D5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717D58" w:rsidRPr="00AB4A4E" w:rsidTr="000E441D">
        <w:trPr>
          <w:trHeight w:val="660"/>
        </w:trPr>
        <w:tc>
          <w:tcPr>
            <w:tcW w:w="708" w:type="dxa"/>
            <w:vMerge/>
            <w:vAlign w:val="center"/>
            <w:hideMark/>
          </w:tcPr>
          <w:p w:rsidR="00717D58" w:rsidRPr="00AB4A4E" w:rsidRDefault="00717D58" w:rsidP="000E441D">
            <w:pPr>
              <w:spacing w:line="440" w:lineRule="exact"/>
              <w:jc w:val="center"/>
              <w:rPr>
                <w:rFonts w:asciiTheme="minorEastAsia" w:hAnsiTheme="minorEastAsia"/>
                <w:szCs w:val="21"/>
              </w:rPr>
            </w:pPr>
          </w:p>
        </w:tc>
        <w:tc>
          <w:tcPr>
            <w:tcW w:w="994" w:type="dxa"/>
            <w:gridSpan w:val="2"/>
            <w:vMerge/>
            <w:vAlign w:val="center"/>
            <w:hideMark/>
          </w:tcPr>
          <w:p w:rsidR="00717D58" w:rsidRPr="00AB4A4E" w:rsidRDefault="00717D58"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717D58" w:rsidRPr="00EC6932" w:rsidRDefault="00717D58"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717D58" w:rsidRPr="00AB4A4E" w:rsidRDefault="00717D58"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w:t>
      </w:r>
      <w:r w:rsidRPr="00E016D8">
        <w:rPr>
          <w:rFonts w:asciiTheme="minorEastAsia" w:hAnsiTheme="minorEastAsia" w:cs="Times New Roman" w:hint="eastAsia"/>
          <w:kern w:val="0"/>
          <w:sz w:val="24"/>
          <w:szCs w:val="24"/>
        </w:rPr>
        <w:lastRenderedPageBreak/>
        <w:t>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B7E79">
              <w:rPr>
                <w:rFonts w:ascii="宋体" w:eastAsia="宋体" w:hAnsi="宋体" w:cs="Times New Roman" w:hint="eastAsia"/>
                <w:bCs/>
                <w:spacing w:val="48"/>
                <w:kern w:val="0"/>
                <w:szCs w:val="21"/>
                <w:fitText w:val="1170" w:id="1190323200"/>
              </w:rPr>
              <w:t>单位名</w:t>
            </w:r>
            <w:r w:rsidRPr="00BB7E7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单位名</w:t>
            </w:r>
            <w:r w:rsidRPr="00BB7E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
                <w:kern w:val="0"/>
                <w:szCs w:val="21"/>
                <w:fitText w:val="1170" w:id="1190323200"/>
              </w:rPr>
              <w:t>法定代表</w:t>
            </w:r>
            <w:r w:rsidRPr="00BB7E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
                <w:kern w:val="0"/>
                <w:szCs w:val="21"/>
                <w:fitText w:val="1170" w:id="1190323200"/>
              </w:rPr>
              <w:t>法定代表</w:t>
            </w:r>
            <w:r w:rsidRPr="00BB7E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
                <w:kern w:val="0"/>
                <w:szCs w:val="21"/>
                <w:fitText w:val="1170" w:id="1190323200"/>
              </w:rPr>
              <w:t>委托代理</w:t>
            </w:r>
            <w:r w:rsidRPr="00BB7E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
                <w:kern w:val="0"/>
                <w:szCs w:val="21"/>
                <w:fitText w:val="1170" w:id="1190323200"/>
              </w:rPr>
              <w:t>委托代理</w:t>
            </w:r>
            <w:r w:rsidRPr="00BB7E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0"/>
                <w:kern w:val="0"/>
                <w:szCs w:val="21"/>
                <w:fitText w:val="1170" w:id="1190323200"/>
              </w:rPr>
              <w:t>联系</w:t>
            </w:r>
            <w:r w:rsidRPr="00BB7E7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120"/>
                <w:kern w:val="0"/>
                <w:szCs w:val="21"/>
                <w:fitText w:val="1170" w:id="1190323200"/>
              </w:rPr>
              <w:t>联系</w:t>
            </w:r>
            <w:r w:rsidRPr="00BB7E7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联系电</w:t>
            </w:r>
            <w:r w:rsidRPr="00BB7E7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联系电</w:t>
            </w:r>
            <w:r w:rsidRPr="00BB7E7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通讯地</w:t>
            </w:r>
            <w:r w:rsidRPr="00BB7E7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通讯地</w:t>
            </w:r>
            <w:r w:rsidRPr="00BB7E7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邮政编</w:t>
            </w:r>
            <w:r w:rsidRPr="00BB7E7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邮政编</w:t>
            </w:r>
            <w:r w:rsidRPr="00BB7E7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付款单</w:t>
            </w:r>
            <w:r w:rsidRPr="00BB7E7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开户名</w:t>
            </w:r>
            <w:r w:rsidRPr="00BB7E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开户银</w:t>
            </w:r>
            <w:r w:rsidRPr="00BB7E7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开户银</w:t>
            </w:r>
            <w:r w:rsidRPr="00BB7E7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银行账</w:t>
            </w:r>
            <w:r w:rsidRPr="00BB7E7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B7E79">
              <w:rPr>
                <w:rFonts w:ascii="宋体" w:eastAsia="宋体" w:hAnsi="宋体" w:cs="Times New Roman" w:hint="eastAsia"/>
                <w:bCs/>
                <w:spacing w:val="48"/>
                <w:kern w:val="0"/>
                <w:szCs w:val="21"/>
                <w:fitText w:val="1170" w:id="1190323200"/>
              </w:rPr>
              <w:t>银行账</w:t>
            </w:r>
            <w:r w:rsidRPr="00BB7E7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17D5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E411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E605B" w:rsidRPr="00934050" w:rsidRDefault="006E605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E605B" w:rsidRPr="00934050" w:rsidRDefault="006E605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E4114" w:rsidP="00A36553">
      <w:pPr>
        <w:ind w:firstLine="573"/>
        <w:rPr>
          <w:rFonts w:asciiTheme="minorEastAsia" w:hAnsiTheme="minorEastAsia" w:cs="Times New Roman"/>
          <w:kern w:val="0"/>
          <w:sz w:val="28"/>
          <w:szCs w:val="28"/>
        </w:rPr>
      </w:pPr>
      <w:r w:rsidRPr="00FE4114">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E4114">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E605B" w:rsidRPr="00934050" w:rsidRDefault="006E605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E605B" w:rsidRPr="00934050" w:rsidRDefault="006E605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E79" w:rsidRDefault="00BB7E79" w:rsidP="00156746">
      <w:r>
        <w:separator/>
      </w:r>
    </w:p>
  </w:endnote>
  <w:endnote w:type="continuationSeparator" w:id="0">
    <w:p w:rsidR="00BB7E79" w:rsidRDefault="00BB7E7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Pr="00EB77AB" w:rsidRDefault="006E605B">
    <w:pPr>
      <w:pStyle w:val="a5"/>
      <w:wordWrap w:val="0"/>
      <w:jc w:val="right"/>
      <w:rPr>
        <w:sz w:val="24"/>
        <w:szCs w:val="24"/>
      </w:rPr>
    </w:pPr>
    <w:r w:rsidRPr="00EB77AB">
      <w:rPr>
        <w:rFonts w:hint="eastAsia"/>
        <w:sz w:val="24"/>
        <w:szCs w:val="24"/>
      </w:rPr>
      <w:t>—</w:t>
    </w:r>
    <w:r w:rsidR="00FE4114" w:rsidRPr="00EB77AB">
      <w:rPr>
        <w:rStyle w:val="a7"/>
        <w:sz w:val="24"/>
        <w:szCs w:val="24"/>
      </w:rPr>
      <w:fldChar w:fldCharType="begin"/>
    </w:r>
    <w:r w:rsidRPr="00EB77AB">
      <w:rPr>
        <w:rStyle w:val="a7"/>
        <w:sz w:val="24"/>
        <w:szCs w:val="24"/>
      </w:rPr>
      <w:instrText xml:space="preserve"> PAGE </w:instrText>
    </w:r>
    <w:r w:rsidR="00FE4114" w:rsidRPr="00EB77AB">
      <w:rPr>
        <w:rStyle w:val="a7"/>
        <w:sz w:val="24"/>
        <w:szCs w:val="24"/>
      </w:rPr>
      <w:fldChar w:fldCharType="separate"/>
    </w:r>
    <w:r w:rsidR="00CF0E97">
      <w:rPr>
        <w:rStyle w:val="a7"/>
        <w:noProof/>
        <w:sz w:val="24"/>
        <w:szCs w:val="24"/>
      </w:rPr>
      <w:t>4</w:t>
    </w:r>
    <w:r w:rsidR="00FE411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Pr="00EB77AB" w:rsidRDefault="006E605B">
    <w:pPr>
      <w:pStyle w:val="a5"/>
      <w:wordWrap w:val="0"/>
      <w:jc w:val="right"/>
      <w:rPr>
        <w:sz w:val="24"/>
        <w:szCs w:val="24"/>
      </w:rPr>
    </w:pPr>
    <w:r w:rsidRPr="00EB77AB">
      <w:rPr>
        <w:rFonts w:hint="eastAsia"/>
        <w:sz w:val="24"/>
        <w:szCs w:val="24"/>
      </w:rPr>
      <w:t>—</w:t>
    </w:r>
    <w:r w:rsidR="00FE4114" w:rsidRPr="00EB77AB">
      <w:rPr>
        <w:rStyle w:val="a7"/>
        <w:sz w:val="24"/>
        <w:szCs w:val="24"/>
      </w:rPr>
      <w:fldChar w:fldCharType="begin"/>
    </w:r>
    <w:r w:rsidRPr="00EB77AB">
      <w:rPr>
        <w:rStyle w:val="a7"/>
        <w:sz w:val="24"/>
        <w:szCs w:val="24"/>
      </w:rPr>
      <w:instrText xml:space="preserve"> PAGE </w:instrText>
    </w:r>
    <w:r w:rsidR="00FE4114" w:rsidRPr="00EB77AB">
      <w:rPr>
        <w:rStyle w:val="a7"/>
        <w:sz w:val="24"/>
        <w:szCs w:val="24"/>
      </w:rPr>
      <w:fldChar w:fldCharType="separate"/>
    </w:r>
    <w:r w:rsidR="00196F33">
      <w:rPr>
        <w:rStyle w:val="a7"/>
        <w:noProof/>
        <w:sz w:val="24"/>
        <w:szCs w:val="24"/>
      </w:rPr>
      <w:t>33</w:t>
    </w:r>
    <w:r w:rsidR="00FE411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Pr="00EB77AB" w:rsidRDefault="006E605B">
    <w:pPr>
      <w:pStyle w:val="a5"/>
      <w:wordWrap w:val="0"/>
      <w:jc w:val="right"/>
      <w:rPr>
        <w:rFonts w:ascii="宋体"/>
        <w:sz w:val="24"/>
        <w:szCs w:val="24"/>
      </w:rPr>
    </w:pPr>
    <w:r w:rsidRPr="00EB77AB">
      <w:rPr>
        <w:rFonts w:ascii="宋体" w:hint="eastAsia"/>
        <w:sz w:val="24"/>
        <w:szCs w:val="24"/>
      </w:rPr>
      <w:t>—</w:t>
    </w:r>
    <w:r w:rsidR="00FE4114" w:rsidRPr="00EB77AB">
      <w:rPr>
        <w:rStyle w:val="a7"/>
        <w:sz w:val="24"/>
        <w:szCs w:val="24"/>
      </w:rPr>
      <w:fldChar w:fldCharType="begin"/>
    </w:r>
    <w:r w:rsidRPr="00EB77AB">
      <w:rPr>
        <w:rStyle w:val="a7"/>
        <w:sz w:val="24"/>
        <w:szCs w:val="24"/>
      </w:rPr>
      <w:instrText xml:space="preserve"> PAGE </w:instrText>
    </w:r>
    <w:r w:rsidR="00FE4114" w:rsidRPr="00EB77AB">
      <w:rPr>
        <w:rStyle w:val="a7"/>
        <w:sz w:val="24"/>
        <w:szCs w:val="24"/>
      </w:rPr>
      <w:fldChar w:fldCharType="separate"/>
    </w:r>
    <w:r w:rsidR="00196F33">
      <w:rPr>
        <w:rStyle w:val="a7"/>
        <w:noProof/>
        <w:sz w:val="24"/>
        <w:szCs w:val="24"/>
      </w:rPr>
      <w:t>61</w:t>
    </w:r>
    <w:r w:rsidR="00FE411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E79" w:rsidRDefault="00BB7E79" w:rsidP="00156746">
      <w:r>
        <w:separator/>
      </w:r>
    </w:p>
  </w:footnote>
  <w:footnote w:type="continuationSeparator" w:id="0">
    <w:p w:rsidR="00BB7E79" w:rsidRDefault="00BB7E7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sz w:val="21"/>
        <w:szCs w:val="21"/>
      </w:rPr>
    </w:pPr>
  </w:p>
  <w:p w:rsidR="006E605B" w:rsidRDefault="006E605B">
    <w:pPr>
      <w:pStyle w:val="a4"/>
      <w:jc w:val="both"/>
      <w:rPr>
        <w:rFonts w:ascii="楷体_GB2312" w:eastAsia="楷体_GB2312"/>
        <w:sz w:val="21"/>
        <w:szCs w:val="21"/>
      </w:rPr>
    </w:pPr>
  </w:p>
  <w:p w:rsidR="006E605B" w:rsidRPr="006A13FB" w:rsidRDefault="006E605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bCs/>
        <w:sz w:val="21"/>
        <w:szCs w:val="21"/>
      </w:rPr>
    </w:pPr>
  </w:p>
  <w:p w:rsidR="006E605B" w:rsidRDefault="006E605B">
    <w:pPr>
      <w:pStyle w:val="a4"/>
      <w:jc w:val="both"/>
      <w:rPr>
        <w:rFonts w:ascii="楷体_GB2312" w:eastAsia="楷体_GB2312"/>
        <w:bCs/>
        <w:sz w:val="21"/>
        <w:szCs w:val="21"/>
      </w:rPr>
    </w:pPr>
  </w:p>
  <w:p w:rsidR="006E605B" w:rsidRPr="006A13FB" w:rsidRDefault="006E605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5B" w:rsidRDefault="006E605B">
    <w:pPr>
      <w:pStyle w:val="a4"/>
      <w:jc w:val="both"/>
      <w:rPr>
        <w:rFonts w:ascii="楷体_GB2312" w:eastAsia="楷体_GB2312"/>
        <w:bCs/>
        <w:sz w:val="21"/>
        <w:szCs w:val="21"/>
      </w:rPr>
    </w:pPr>
  </w:p>
  <w:p w:rsidR="006E605B" w:rsidRDefault="006E605B">
    <w:pPr>
      <w:pStyle w:val="a4"/>
      <w:jc w:val="both"/>
      <w:rPr>
        <w:rFonts w:ascii="楷体_GB2312" w:eastAsia="楷体_GB2312"/>
        <w:bCs/>
        <w:sz w:val="21"/>
        <w:szCs w:val="21"/>
      </w:rPr>
    </w:pPr>
  </w:p>
  <w:p w:rsidR="006E605B" w:rsidRPr="006A13FB" w:rsidRDefault="006E605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2CF"/>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96F33"/>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627F"/>
    <w:rsid w:val="00217B83"/>
    <w:rsid w:val="00220449"/>
    <w:rsid w:val="00220BEB"/>
    <w:rsid w:val="00222099"/>
    <w:rsid w:val="002253F6"/>
    <w:rsid w:val="00227F73"/>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278"/>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711"/>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107"/>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4EE7"/>
    <w:rsid w:val="005F507A"/>
    <w:rsid w:val="005F5D7D"/>
    <w:rsid w:val="005F680F"/>
    <w:rsid w:val="0060117B"/>
    <w:rsid w:val="00603D4C"/>
    <w:rsid w:val="00603E3C"/>
    <w:rsid w:val="006147F1"/>
    <w:rsid w:val="00614A6A"/>
    <w:rsid w:val="006202D4"/>
    <w:rsid w:val="0062359B"/>
    <w:rsid w:val="006262F0"/>
    <w:rsid w:val="00627EB1"/>
    <w:rsid w:val="006423BD"/>
    <w:rsid w:val="00644283"/>
    <w:rsid w:val="00646B99"/>
    <w:rsid w:val="00647C90"/>
    <w:rsid w:val="00652826"/>
    <w:rsid w:val="00652A4D"/>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605B"/>
    <w:rsid w:val="006E732A"/>
    <w:rsid w:val="006F116B"/>
    <w:rsid w:val="006F20D7"/>
    <w:rsid w:val="006F4A93"/>
    <w:rsid w:val="006F621C"/>
    <w:rsid w:val="00700EA9"/>
    <w:rsid w:val="007048F0"/>
    <w:rsid w:val="00706B94"/>
    <w:rsid w:val="00707587"/>
    <w:rsid w:val="007108AB"/>
    <w:rsid w:val="00712CBC"/>
    <w:rsid w:val="007144A6"/>
    <w:rsid w:val="007154D8"/>
    <w:rsid w:val="00717D58"/>
    <w:rsid w:val="007226BB"/>
    <w:rsid w:val="00723750"/>
    <w:rsid w:val="0072438F"/>
    <w:rsid w:val="00724A15"/>
    <w:rsid w:val="00724F47"/>
    <w:rsid w:val="0072546A"/>
    <w:rsid w:val="00725BE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2DF4"/>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3F8"/>
    <w:rsid w:val="009B1DC8"/>
    <w:rsid w:val="009B4A1B"/>
    <w:rsid w:val="009B55F3"/>
    <w:rsid w:val="009B598D"/>
    <w:rsid w:val="009B6673"/>
    <w:rsid w:val="009B6C69"/>
    <w:rsid w:val="009B7EA9"/>
    <w:rsid w:val="009C00DD"/>
    <w:rsid w:val="009C4029"/>
    <w:rsid w:val="009C55EE"/>
    <w:rsid w:val="009D06C0"/>
    <w:rsid w:val="009D217C"/>
    <w:rsid w:val="009D403B"/>
    <w:rsid w:val="009E158F"/>
    <w:rsid w:val="009E48BE"/>
    <w:rsid w:val="009F16A1"/>
    <w:rsid w:val="009F1972"/>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B7E79"/>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0E9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17FF8"/>
    <w:rsid w:val="00E225F7"/>
    <w:rsid w:val="00E270B5"/>
    <w:rsid w:val="00E36E55"/>
    <w:rsid w:val="00E374ED"/>
    <w:rsid w:val="00E40040"/>
    <w:rsid w:val="00E477BF"/>
    <w:rsid w:val="00E50B6E"/>
    <w:rsid w:val="00E51488"/>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11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customStyle="1" w:styleId="af2">
    <w:basedOn w:val="a"/>
    <w:next w:val="af"/>
    <w:uiPriority w:val="34"/>
    <w:qFormat/>
    <w:rsid w:val="005F4EE7"/>
    <w:pPr>
      <w:ind w:firstLineChars="200" w:firstLine="420"/>
    </w:pPr>
    <w:rPr>
      <w:rFonts w:ascii="等线" w:eastAsia="等线" w:hAnsi="等线" w:cs="Times New Roman"/>
      <w:kern w:val="0"/>
      <w:sz w:val="20"/>
      <w:szCs w:val="20"/>
    </w:rPr>
  </w:style>
  <w:style w:type="paragraph" w:customStyle="1" w:styleId="msolistparagraph0">
    <w:name w:val="msolistparagraph"/>
    <w:qFormat/>
    <w:rsid w:val="00717D58"/>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customStyle="1" w:styleId="af2">
    <w:basedOn w:val="a"/>
    <w:next w:val="af"/>
    <w:uiPriority w:val="34"/>
    <w:qFormat/>
    <w:rsid w:val="005F4EE7"/>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F4BB-321B-42CE-9446-D3658983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65</Pages>
  <Words>5138</Words>
  <Characters>29287</Characters>
  <Application>Microsoft Office Word</Application>
  <DocSecurity>0</DocSecurity>
  <Lines>244</Lines>
  <Paragraphs>68</Paragraphs>
  <ScaleCrop>false</ScaleCrop>
  <Company>china</Company>
  <LinksUpToDate>false</LinksUpToDate>
  <CharactersWithSpaces>34357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2020-07-07T08:10:00Z</cp:lastPrinted>
  <dcterms:created xsi:type="dcterms:W3CDTF">2020-07-05T09:14:00Z</dcterms:created>
  <dcterms:modified xsi:type="dcterms:W3CDTF">2020-08-03T00:37:00Z</dcterms:modified>
</cp:coreProperties>
</file>