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26C29" w:rsidRPr="00126C29">
        <w:rPr>
          <w:rFonts w:ascii="宋体" w:eastAsia="宋体" w:hAnsi="宋体" w:cs="Times New Roman" w:hint="eastAsia"/>
          <w:kern w:val="0"/>
          <w:sz w:val="36"/>
          <w:szCs w:val="36"/>
          <w:u w:val="single"/>
        </w:rPr>
        <w:t>实时荧光定量PCR仪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C27E2">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26C29">
        <w:rPr>
          <w:rFonts w:ascii="宋体" w:eastAsia="宋体" w:hAnsi="宋体" w:cs="Times New Roman" w:hint="eastAsia"/>
          <w:kern w:val="0"/>
          <w:sz w:val="36"/>
          <w:szCs w:val="36"/>
          <w:u w:val="single"/>
        </w:rPr>
        <w:t>20</w:t>
      </w:r>
      <w:r w:rsidR="005C27E2">
        <w:rPr>
          <w:rFonts w:ascii="宋体" w:eastAsia="宋体" w:hAnsi="宋体" w:cs="Times New Roman" w:hint="eastAsia"/>
          <w:kern w:val="0"/>
          <w:sz w:val="36"/>
          <w:szCs w:val="36"/>
          <w:u w:val="single"/>
        </w:rPr>
        <w:t xml:space="preserve"> </w:t>
      </w:r>
      <w:r w:rsidR="00126C29">
        <w:rPr>
          <w:rFonts w:ascii="宋体" w:eastAsia="宋体" w:hAnsi="宋体" w:cs="Times New Roman" w:hint="eastAsia"/>
          <w:kern w:val="0"/>
          <w:sz w:val="36"/>
          <w:szCs w:val="36"/>
          <w:u w:val="single"/>
        </w:rPr>
        <w:t xml:space="preserve"> </w:t>
      </w:r>
      <w:r w:rsidR="005C27E2">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56735">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F2352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F87B96">
          <w:rPr>
            <w:noProof/>
            <w:webHidden/>
            <w:sz w:val="32"/>
          </w:rPr>
          <w:t>1</w:t>
        </w:r>
        <w:r w:rsidRPr="00644283">
          <w:rPr>
            <w:noProof/>
            <w:webHidden/>
            <w:sz w:val="32"/>
          </w:rPr>
          <w:fldChar w:fldCharType="end"/>
        </w:r>
      </w:hyperlink>
    </w:p>
    <w:p w:rsidR="00644283" w:rsidRPr="00644283" w:rsidRDefault="00F2352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F87B96">
          <w:rPr>
            <w:noProof/>
            <w:webHidden/>
            <w:sz w:val="32"/>
          </w:rPr>
          <w:t>4</w:t>
        </w:r>
        <w:r w:rsidRPr="00644283">
          <w:rPr>
            <w:noProof/>
            <w:webHidden/>
            <w:sz w:val="32"/>
          </w:rPr>
          <w:fldChar w:fldCharType="end"/>
        </w:r>
      </w:hyperlink>
    </w:p>
    <w:p w:rsidR="00644283" w:rsidRPr="00644283" w:rsidRDefault="00F2352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F87B96">
          <w:rPr>
            <w:noProof/>
            <w:webHidden/>
            <w:sz w:val="32"/>
          </w:rPr>
          <w:t>8</w:t>
        </w:r>
        <w:r w:rsidRPr="00644283">
          <w:rPr>
            <w:noProof/>
            <w:webHidden/>
            <w:sz w:val="32"/>
          </w:rPr>
          <w:fldChar w:fldCharType="end"/>
        </w:r>
      </w:hyperlink>
    </w:p>
    <w:p w:rsidR="00644283" w:rsidRPr="00644283" w:rsidRDefault="00F2352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F87B96">
          <w:rPr>
            <w:noProof/>
            <w:webHidden/>
            <w:sz w:val="32"/>
          </w:rPr>
          <w:t>31</w:t>
        </w:r>
        <w:r w:rsidRPr="00644283">
          <w:rPr>
            <w:noProof/>
            <w:webHidden/>
            <w:sz w:val="32"/>
          </w:rPr>
          <w:fldChar w:fldCharType="end"/>
        </w:r>
      </w:hyperlink>
    </w:p>
    <w:p w:rsidR="00644283" w:rsidRPr="00644283" w:rsidRDefault="00F2352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F87B96">
          <w:rPr>
            <w:noProof/>
            <w:webHidden/>
            <w:sz w:val="32"/>
          </w:rPr>
          <w:t>34</w:t>
        </w:r>
        <w:r w:rsidRPr="00644283">
          <w:rPr>
            <w:noProof/>
            <w:webHidden/>
            <w:sz w:val="32"/>
          </w:rPr>
          <w:fldChar w:fldCharType="end"/>
        </w:r>
      </w:hyperlink>
    </w:p>
    <w:p w:rsidR="007154D8" w:rsidRPr="002B0A3B" w:rsidRDefault="00F2352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542F4">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CA3C92" w:rsidRPr="00CA3C92">
        <w:rPr>
          <w:rFonts w:ascii="Tahoma" w:hAnsi="Tahoma" w:cs="Tahoma" w:hint="eastAsia"/>
          <w:b/>
          <w:bCs/>
          <w:kern w:val="0"/>
          <w:sz w:val="28"/>
          <w:szCs w:val="28"/>
        </w:rPr>
        <w:t>实时荧光定量</w:t>
      </w:r>
      <w:r w:rsidR="00CA3C92" w:rsidRPr="00CA3C92">
        <w:rPr>
          <w:rFonts w:ascii="Tahoma" w:hAnsi="Tahoma" w:cs="Tahoma" w:hint="eastAsia"/>
          <w:b/>
          <w:bCs/>
          <w:kern w:val="0"/>
          <w:sz w:val="28"/>
          <w:szCs w:val="28"/>
        </w:rPr>
        <w:t>PCR</w:t>
      </w:r>
      <w:r w:rsidR="00CA3C92" w:rsidRPr="00CA3C92">
        <w:rPr>
          <w:rFonts w:ascii="Tahoma" w:hAnsi="Tahoma" w:cs="Tahoma" w:hint="eastAsia"/>
          <w:b/>
          <w:bCs/>
          <w:kern w:val="0"/>
          <w:sz w:val="28"/>
          <w:szCs w:val="28"/>
        </w:rPr>
        <w:t>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CA3C92">
        <w:rPr>
          <w:rFonts w:ascii="Tahoma" w:hAnsi="Tahoma" w:cs="Tahoma" w:hint="eastAsia"/>
          <w:kern w:val="0"/>
          <w:sz w:val="28"/>
          <w:szCs w:val="28"/>
        </w:rPr>
        <w:t>20</w:t>
      </w:r>
      <w:r w:rsidR="00956735">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CA3C92" w:rsidRPr="00CA3C92">
        <w:rPr>
          <w:rFonts w:asciiTheme="minorEastAsia" w:hAnsiTheme="minorEastAsia" w:cs="Times New Roman" w:hint="eastAsia"/>
          <w:b/>
          <w:kern w:val="0"/>
          <w:sz w:val="24"/>
          <w:szCs w:val="24"/>
        </w:rPr>
        <w:t>实时荧光定量PCR仪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A3C92">
        <w:rPr>
          <w:rFonts w:asciiTheme="minorEastAsia" w:hAnsiTheme="minorEastAsia" w:cs="Times New Roman" w:hint="eastAsia"/>
          <w:b/>
          <w:kern w:val="0"/>
          <w:sz w:val="24"/>
          <w:szCs w:val="24"/>
        </w:rPr>
        <w:t>20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CA3C92" w:rsidRPr="00D9263A" w:rsidTr="00CA3C92">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CA3C92" w:rsidRPr="00D9263A" w:rsidTr="00CA3C92">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sidRPr="002B5F35">
              <w:rPr>
                <w:rFonts w:asciiTheme="minorEastAsia" w:hAnsiTheme="minorEastAsia" w:cs="Times New Roman" w:hint="eastAsia"/>
                <w:szCs w:val="21"/>
              </w:rPr>
              <w:t>实时荧光定量PCR仪</w:t>
            </w:r>
          </w:p>
        </w:tc>
        <w:tc>
          <w:tcPr>
            <w:tcW w:w="70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p>
        </w:tc>
      </w:tr>
      <w:tr w:rsidR="00CA3C92" w:rsidRPr="00D9263A" w:rsidTr="00CA3C92">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CA3C92" w:rsidRPr="00D9263A" w:rsidRDefault="00CA3C92" w:rsidP="00CA3C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CA3C92" w:rsidRDefault="00CA3C92" w:rsidP="00CA3C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投标人须对所投包内所有产品和数量进行投标报价，否则视为无效投标。</w:t>
            </w:r>
          </w:p>
          <w:p w:rsidR="00CA3C92" w:rsidRPr="00D9263A" w:rsidRDefault="00CA3C92" w:rsidP="00CA3C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年</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1</w:t>
      </w:r>
      <w:r w:rsidR="005542F4">
        <w:rPr>
          <w:rFonts w:asciiTheme="minorEastAsia" w:hAnsiTheme="minorEastAsia" w:cs="Times New Roman" w:hint="eastAsia"/>
          <w:kern w:val="0"/>
          <w:sz w:val="24"/>
          <w:szCs w:val="24"/>
          <w:u w:val="single"/>
        </w:rPr>
        <w:t>6</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日至</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2</w:t>
      </w:r>
      <w:r w:rsidR="005542F4">
        <w:rPr>
          <w:rFonts w:asciiTheme="minorEastAsia" w:hAnsiTheme="minorEastAsia" w:cs="Times New Roman" w:hint="eastAsia"/>
          <w:kern w:val="0"/>
          <w:sz w:val="24"/>
          <w:szCs w:val="24"/>
          <w:u w:val="single"/>
        </w:rPr>
        <w:t>3</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日（08:</w:t>
      </w:r>
      <w:r w:rsidRPr="00E016D8">
        <w:rPr>
          <w:rFonts w:asciiTheme="minorEastAsia" w:hAnsiTheme="minorEastAsia" w:cs="Times New Roman" w:hint="eastAsia"/>
          <w:kern w:val="0"/>
          <w:sz w:val="24"/>
          <w:szCs w:val="24"/>
        </w:rPr>
        <w:t>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A6029A">
        <w:rPr>
          <w:rFonts w:asciiTheme="minorEastAsia" w:hAnsiTheme="minorEastAsia" w:cs="Times New Roman" w:hint="eastAsia"/>
          <w:kern w:val="0"/>
          <w:sz w:val="24"/>
          <w:szCs w:val="24"/>
        </w:rPr>
        <w:t>：</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Pr="00A6029A">
        <w:rPr>
          <w:rFonts w:asciiTheme="minorEastAsia" w:hAnsiTheme="minorEastAsia" w:cs="Times New Roman" w:hint="eastAsia"/>
          <w:kern w:val="0"/>
          <w:sz w:val="24"/>
          <w:szCs w:val="24"/>
        </w:rPr>
        <w:t>年</w:t>
      </w:r>
      <w:r w:rsidR="00002C2E"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（二）投标截止时间：</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9</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（三）投标地点：</w:t>
      </w:r>
      <w:r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重庆市</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（四）投标方式：指定专人递交投标文件，不接受邮寄等其他方式。</w:t>
      </w:r>
    </w:p>
    <w:p w:rsidR="007E05D4" w:rsidRPr="00A602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6029A">
        <w:rPr>
          <w:rFonts w:asciiTheme="minorEastAsia" w:hAnsiTheme="minorEastAsia" w:cs="Times New Roman" w:hint="eastAsia"/>
          <w:b/>
          <w:kern w:val="0"/>
          <w:sz w:val="24"/>
          <w:szCs w:val="24"/>
        </w:rPr>
        <w:t>七</w:t>
      </w:r>
      <w:r w:rsidR="007E05D4" w:rsidRPr="00A6029A">
        <w:rPr>
          <w:rFonts w:asciiTheme="minorEastAsia" w:hAnsiTheme="minorEastAsia" w:cs="Times New Roman" w:hint="eastAsia"/>
          <w:b/>
          <w:kern w:val="0"/>
          <w:sz w:val="24"/>
          <w:szCs w:val="24"/>
        </w:rPr>
        <w:t>、</w:t>
      </w:r>
      <w:r w:rsidR="007E05D4" w:rsidRPr="00A6029A">
        <w:rPr>
          <w:rFonts w:asciiTheme="minorEastAsia" w:hAnsiTheme="minorEastAsia" w:cs="Times New Roman" w:hint="eastAsia"/>
          <w:b/>
          <w:kern w:val="0"/>
          <w:sz w:val="24"/>
          <w:szCs w:val="24"/>
        </w:rPr>
        <w:tab/>
        <w:t>开标时间、地点</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（一）</w:t>
      </w:r>
      <w:r w:rsidRPr="00A6029A">
        <w:rPr>
          <w:rFonts w:asciiTheme="minorEastAsia" w:hAnsiTheme="minorEastAsia" w:cs="Times New Roman" w:hint="eastAsia"/>
          <w:kern w:val="0"/>
          <w:sz w:val="24"/>
          <w:szCs w:val="24"/>
        </w:rPr>
        <w:tab/>
        <w:t>开标时间：</w:t>
      </w:r>
      <w:r w:rsidR="00EB0CD8" w:rsidRPr="00A6029A">
        <w:rPr>
          <w:rFonts w:asciiTheme="minorEastAsia" w:hAnsiTheme="minorEastAsia" w:cs="Times New Roman" w:hint="eastAsia"/>
          <w:kern w:val="0"/>
          <w:sz w:val="24"/>
          <w:szCs w:val="24"/>
          <w:u w:val="single"/>
        </w:rPr>
        <w:t xml:space="preserve"> 2020 </w:t>
      </w:r>
      <w:r w:rsidR="00EB0CD8" w:rsidRPr="00A6029A">
        <w:rPr>
          <w:rFonts w:asciiTheme="minorEastAsia" w:hAnsiTheme="minorEastAsia" w:cs="Times New Roman" w:hint="eastAsia"/>
          <w:kern w:val="0"/>
          <w:sz w:val="24"/>
          <w:szCs w:val="24"/>
        </w:rPr>
        <w:t>年</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月</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日</w:t>
      </w:r>
      <w:r w:rsidR="00EB0CD8" w:rsidRPr="00A6029A">
        <w:rPr>
          <w:rFonts w:asciiTheme="minorEastAsia" w:hAnsiTheme="minorEastAsia" w:cs="Times New Roman" w:hint="eastAsia"/>
          <w:kern w:val="0"/>
          <w:sz w:val="24"/>
          <w:szCs w:val="24"/>
          <w:u w:val="single"/>
        </w:rPr>
        <w:t xml:space="preserve"> 9 </w:t>
      </w:r>
      <w:r w:rsidR="00EB0CD8" w:rsidRPr="00A6029A">
        <w:rPr>
          <w:rFonts w:asciiTheme="minorEastAsia" w:hAnsiTheme="minorEastAsia" w:cs="Times New Roman" w:hint="eastAsia"/>
          <w:kern w:val="0"/>
          <w:sz w:val="24"/>
          <w:szCs w:val="24"/>
        </w:rPr>
        <w:t>时</w:t>
      </w:r>
      <w:r w:rsidR="00EB0CD8" w:rsidRPr="00A6029A">
        <w:rPr>
          <w:rFonts w:asciiTheme="minorEastAsia" w:hAnsiTheme="minorEastAsia" w:cs="Times New Roman" w:hint="eastAsia"/>
          <w:kern w:val="0"/>
          <w:sz w:val="24"/>
          <w:szCs w:val="24"/>
          <w:u w:val="single"/>
        </w:rPr>
        <w:t xml:space="preserve"> 0 </w:t>
      </w:r>
      <w:r w:rsidR="00EB0CD8" w:rsidRPr="00A6029A">
        <w:rPr>
          <w:rFonts w:asciiTheme="minorEastAsia" w:hAnsiTheme="minorEastAsia" w:cs="Times New Roman" w:hint="eastAsia"/>
          <w:kern w:val="0"/>
          <w:sz w:val="24"/>
          <w:szCs w:val="24"/>
        </w:rPr>
        <w:t>分（北京时间）</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w:t>
      </w:r>
      <w:r w:rsidRPr="00A6029A">
        <w:rPr>
          <w:rFonts w:asciiTheme="minorEastAsia" w:hAnsiTheme="minorEastAsia" w:cs="Times New Roman" w:hint="eastAsia"/>
          <w:kern w:val="0"/>
          <w:sz w:val="24"/>
          <w:szCs w:val="24"/>
        </w:rPr>
        <w:tab/>
        <w:t>开标地点：</w:t>
      </w:r>
      <w:r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u w:val="single"/>
        </w:rPr>
        <w:t>重庆市</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542F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A602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A6029A">
        <w:rPr>
          <w:rFonts w:asciiTheme="minorEastAsia" w:hAnsiTheme="minorEastAsia" w:cs="Times New Roman" w:hint="eastAsia"/>
          <w:kern w:val="0"/>
          <w:sz w:val="24"/>
          <w:szCs w:val="24"/>
        </w:rPr>
        <w:t>2020</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7</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1</w:t>
      </w:r>
      <w:r w:rsidR="005542F4">
        <w:rPr>
          <w:rFonts w:asciiTheme="minorEastAsia" w:hAnsiTheme="minorEastAsia" w:cs="Times New Roman" w:hint="eastAsia"/>
          <w:kern w:val="0"/>
          <w:sz w:val="24"/>
          <w:szCs w:val="24"/>
        </w:rPr>
        <w:t>6</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CA3C92" w:rsidRPr="00E016D8" w:rsidTr="00CA3C92">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bookmarkEnd w:id="8"/>
          <w:p w:rsidR="00CA3C92" w:rsidRPr="00E016D8" w:rsidRDefault="00CA3C92" w:rsidP="00CA3C92">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CA3C92" w:rsidRPr="00E016D8" w:rsidRDefault="00CA3C92" w:rsidP="00CA3C92">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CA3C92" w:rsidRDefault="00CA3C92" w:rsidP="00CA3C92">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CA3C92" w:rsidRPr="00E016D8" w:rsidRDefault="00CA3C92" w:rsidP="00CA3C92">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CA3C92" w:rsidRPr="00E016D8" w:rsidRDefault="00CA3C92" w:rsidP="00CA3C92">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CA3C92" w:rsidRPr="00E016D8" w:rsidRDefault="00CA3C92" w:rsidP="00CA3C92">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CA3C92" w:rsidRPr="00E016D8" w:rsidRDefault="00CA3C92" w:rsidP="00CA3C92">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CA3C92" w:rsidRPr="00E016D8" w:rsidRDefault="00CA3C92" w:rsidP="00CA3C92">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CA3C92" w:rsidRPr="00E016D8" w:rsidTr="00CA3C92">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CA3C92" w:rsidRPr="00E016D8" w:rsidRDefault="00CA3C92" w:rsidP="00CA3C92">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CA3C92" w:rsidRPr="00E016D8" w:rsidRDefault="00CA3C92" w:rsidP="00CA3C92">
            <w:pPr>
              <w:adjustRightInd w:val="0"/>
              <w:snapToGrid w:val="0"/>
              <w:jc w:val="center"/>
              <w:rPr>
                <w:rFonts w:asciiTheme="minorEastAsia" w:hAnsiTheme="minorEastAsia" w:cs="Times New Roman"/>
                <w:kern w:val="0"/>
                <w:sz w:val="24"/>
                <w:szCs w:val="24"/>
              </w:rPr>
            </w:pPr>
            <w:r w:rsidRPr="002B5F35">
              <w:rPr>
                <w:rFonts w:ascii="宋体" w:eastAsia="宋体" w:hAnsi="宋体" w:cs="Times New Roman" w:hint="eastAsia"/>
                <w:bCs/>
                <w:szCs w:val="21"/>
              </w:rPr>
              <w:t>实时荧光定量PCR仪</w:t>
            </w:r>
          </w:p>
        </w:tc>
        <w:tc>
          <w:tcPr>
            <w:tcW w:w="851" w:type="dxa"/>
            <w:tcBorders>
              <w:top w:val="single" w:sz="4" w:space="0" w:color="auto"/>
              <w:left w:val="nil"/>
              <w:bottom w:val="single" w:sz="4" w:space="0" w:color="auto"/>
              <w:right w:val="single" w:sz="4" w:space="0" w:color="auto"/>
            </w:tcBorders>
            <w:vAlign w:val="center"/>
          </w:tcPr>
          <w:p w:rsidR="00CA3C92" w:rsidRPr="00E016D8" w:rsidRDefault="00CA3C92" w:rsidP="00CA3C92">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CA3C92" w:rsidRPr="0058537C" w:rsidRDefault="00CA3C92" w:rsidP="00CA3C92">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CA3C92" w:rsidRPr="00E016D8" w:rsidRDefault="00CA3C92" w:rsidP="00CA3C92">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CA3C92" w:rsidRPr="00E016D8" w:rsidRDefault="00CA3C92" w:rsidP="00CA3C92">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A3C92" w:rsidP="00895983">
      <w:pPr>
        <w:adjustRightInd w:val="0"/>
        <w:snapToGrid w:val="0"/>
        <w:spacing w:line="440" w:lineRule="exact"/>
        <w:jc w:val="center"/>
        <w:rPr>
          <w:rFonts w:ascii="宋体" w:hAnsi="宋体" w:cs="宋体"/>
          <w:bCs/>
          <w:kern w:val="0"/>
          <w:sz w:val="32"/>
          <w:szCs w:val="32"/>
        </w:rPr>
      </w:pPr>
      <w:r w:rsidRPr="00CA3C92">
        <w:rPr>
          <w:rFonts w:ascii="宋体" w:eastAsia="宋体" w:hAnsi="宋体" w:cs="宋体" w:hint="eastAsia"/>
          <w:bCs/>
          <w:kern w:val="0"/>
          <w:sz w:val="32"/>
          <w:szCs w:val="32"/>
        </w:rPr>
        <w:t>实时荧光定量PCR仪</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537"/>
        <w:gridCol w:w="4961"/>
        <w:gridCol w:w="992"/>
      </w:tblGrid>
      <w:tr w:rsidR="00CA3C92" w:rsidTr="00CA3C92">
        <w:trPr>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序号</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技术和性能参数名称</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技术参数和性能要求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备注</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设备使用需求</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设备用途</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基因的表达调控分析，细菌和病毒的快速分型和鉴定，利用高分辨率熔解曲线（HRM）进行突变检测、SNP分析、等位基因分型、HLA配型检测、突变发现，利用高分辨率熔解曲线（HRM）进行甲基化程度分析</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kern w:val="0"/>
                <w:szCs w:val="21"/>
              </w:rPr>
            </w:pPr>
            <w:r w:rsidRPr="002B5F35">
              <w:rPr>
                <w:rFonts w:asciiTheme="minorEastAsia" w:hAnsiTheme="minorEastAsia" w:cs="宋体" w:hint="eastAsia"/>
                <w:b/>
                <w:kern w:val="0"/>
                <w:szCs w:val="21"/>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主要技术参数</w:t>
            </w:r>
            <w:r w:rsidRPr="002B5F35">
              <w:rPr>
                <w:rFonts w:asciiTheme="minorEastAsia" w:hAnsiTheme="minorEastAsia" w:cs="宋体" w:hint="eastAsia"/>
                <w:b/>
                <w:bCs/>
                <w:kern w:val="0"/>
                <w:szCs w:val="21"/>
              </w:rPr>
              <w:br/>
              <w:t>（一行只写一个参数）</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 xml:space="preserve">光源：不少于≥5个LED，激发光≥5个波长； </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2.2</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★参数2</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检测器：具有≥5个独立的检测器，避免不同波长光源对检测器的交叉干扰</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2.3</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★参数3</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温度控制：具有动态温度梯度功能，1次至少可以优化8个退火温度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left"/>
              <w:rPr>
                <w:rFonts w:asciiTheme="minorEastAsia" w:hAnsiTheme="minorEastAsia" w:cs="Times New Roman"/>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2.4</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参数4</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最大升、降温速度：≥5°C/秒</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left"/>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2.5</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参数5</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样品反应体积：5-50µl</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left"/>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2.6</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参数6</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升降温方式：半导体加热，制冷</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2.7</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参数7</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荧光检测模式：顶部逐孔扫描检测</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2.8</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参数8</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温度精确度：≤±0.2°C ；温度均一性：≤±0.4°C</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lastRenderedPageBreak/>
              <w:t>2.9</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参数9</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可检测的荧光素包括：FAM™、SYBR Green I™、VIC®、 HEX™、 TET™、 Cal Gold 540™、ROX™、TEXAS RED®、 Cal Red 610™、 Quasar 670™和Quasar 705™等</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2.10</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参数10</w:t>
            </w:r>
          </w:p>
        </w:tc>
        <w:tc>
          <w:tcPr>
            <w:tcW w:w="4961"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提供多重相对定量的分析方法，包括EΔCq法、EΔΔCq法、多内参校正法、结合功能强大的Gene Study模块，能合并分析无限量的数据文件。</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软件可自动计算目标基因的校正表达量，并以图表直观显示结果。</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kern w:val="0"/>
                <w:szCs w:val="21"/>
              </w:rPr>
            </w:pPr>
            <w:r w:rsidRPr="002B5F35">
              <w:rPr>
                <w:rFonts w:asciiTheme="minorEastAsia" w:hAnsiTheme="minorEastAsia" w:cs="宋体" w:hint="eastAsia"/>
                <w:b/>
                <w:kern w:val="0"/>
                <w:szCs w:val="21"/>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配置需求</w:t>
            </w:r>
            <w:r w:rsidRPr="002B5F35">
              <w:rPr>
                <w:rFonts w:asciiTheme="minorEastAsia" w:hAnsiTheme="minorEastAsia" w:cs="宋体" w:hint="eastAsia"/>
                <w:b/>
                <w:bCs/>
                <w:kern w:val="0"/>
                <w:szCs w:val="21"/>
              </w:rPr>
              <w:br/>
              <w:t>（一行只写一个配置）</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3.1</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配置1</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高分辨率荧光定量PCR仪主机1台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3.2</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配置2</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定量PCR分析软件1套</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3.3</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配置3 </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工作站1套</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3.4</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配置4</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品牌电脑1台</w:t>
            </w:r>
          </w:p>
        </w:tc>
        <w:tc>
          <w:tcPr>
            <w:tcW w:w="992" w:type="dxa"/>
            <w:tcBorders>
              <w:top w:val="single" w:sz="4" w:space="0" w:color="auto"/>
              <w:left w:val="single" w:sz="4" w:space="0" w:color="auto"/>
              <w:bottom w:val="single" w:sz="4" w:space="0" w:color="auto"/>
              <w:right w:val="single" w:sz="4" w:space="0" w:color="auto"/>
            </w:tcBorders>
            <w:vAlign w:val="center"/>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售后服务</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保修年限</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4.2</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出现故障响应时间</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维修到达现场时间≤ 6小时（本地）</w:t>
            </w:r>
            <w:r w:rsidRPr="002B5F35">
              <w:rPr>
                <w:rFonts w:asciiTheme="minorEastAsia" w:hAnsiTheme="minorEastAsia" w:cs="宋体" w:hint="eastAsia"/>
                <w:kern w:val="0"/>
                <w:szCs w:val="21"/>
              </w:rPr>
              <w:br/>
              <w:t>维修到达现场时间≤24小时（外地）</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4.3</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维修支持</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配件供应时间≥10年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4.4</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耗材及零配件</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提供耗材及主要零配件目录（含报价）</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4.5</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维修资料</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提供详细操作手册、维修保养手册、安装手册等</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4.6</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维修工具</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提供维修专用工具1套</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4.7</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预防性维修</w:t>
            </w:r>
            <w:r w:rsidRPr="002B5F35">
              <w:rPr>
                <w:rFonts w:asciiTheme="minorEastAsia" w:hAnsiTheme="minorEastAsia" w:cs="宋体" w:hint="eastAsia"/>
                <w:kern w:val="0"/>
                <w:szCs w:val="21"/>
              </w:rPr>
              <w:br/>
              <w:t>/定期维护保养</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保修期内提供定期维护保养服务</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4.8</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维修密码支持</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开放</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lastRenderedPageBreak/>
              <w:t>4.9</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升级</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终身免费软件升级</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4.10</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使用培训</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CA3C92" w:rsidTr="00CA3C92">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工程师培训</w:t>
            </w:r>
          </w:p>
        </w:tc>
        <w:tc>
          <w:tcPr>
            <w:tcW w:w="4961"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hideMark/>
          </w:tcPr>
          <w:p w:rsidR="00CA3C92" w:rsidRPr="002B5F35" w:rsidRDefault="00CA3C92" w:rsidP="00CA3C92">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CA3C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CA3C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eastAsiaTheme="minorEastAsia" w:hAnsiTheme="minorEastAsia"/>
                <w:sz w:val="21"/>
                <w:szCs w:val="21"/>
              </w:rPr>
            </w:pPr>
          </w:p>
        </w:tc>
        <w:tc>
          <w:tcPr>
            <w:tcW w:w="6946" w:type="dxa"/>
            <w:noWrap/>
            <w:hideMark/>
          </w:tcPr>
          <w:p w:rsidR="00463558" w:rsidRPr="003D363B" w:rsidRDefault="00463558" w:rsidP="00AC7E95">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DB5085">
              <w:rPr>
                <w:rFonts w:ascii="宋体" w:hAnsi="宋体" w:cs="宋体" w:hint="eastAsia"/>
                <w:sz w:val="21"/>
                <w:szCs w:val="21"/>
              </w:rPr>
              <w:t>光源：不少于≥5个LED，激发光≥5个波长</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3D363B" w:rsidRDefault="00463558" w:rsidP="00AC7E95">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DB5085">
              <w:rPr>
                <w:rFonts w:ascii="宋体" w:hAnsi="宋体" w:cs="宋体" w:hint="eastAsia"/>
                <w:sz w:val="21"/>
                <w:szCs w:val="21"/>
              </w:rPr>
              <w:t>检测器：具有≥5个独立的检测器，避免不同波长光源对检测器的交叉干扰</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A129B3" w:rsidRDefault="00463558" w:rsidP="00AC7E95">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Pr="00DB5085">
              <w:rPr>
                <w:rFonts w:ascii="宋体" w:hAnsi="宋体" w:cs="宋体" w:hint="eastAsia"/>
                <w:sz w:val="21"/>
                <w:szCs w:val="21"/>
              </w:rPr>
              <w:t>温度控制：具有动态温度梯度功能，1次至少可以优化8个退火温度</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A129B3" w:rsidRDefault="00463558" w:rsidP="00AC7E95">
            <w:pPr>
              <w:adjustRightInd w:val="0"/>
              <w:snapToGrid w:val="0"/>
              <w:spacing w:line="440" w:lineRule="exact"/>
              <w:rPr>
                <w:rFonts w:ascii="宋体" w:hAnsi="宋体" w:cs="宋体"/>
                <w:sz w:val="21"/>
                <w:szCs w:val="21"/>
              </w:rPr>
            </w:pPr>
            <w:r w:rsidRPr="00DB5085">
              <w:rPr>
                <w:rFonts w:ascii="宋体" w:hAnsi="宋体" w:cs="宋体" w:hint="eastAsia"/>
                <w:sz w:val="21"/>
                <w:szCs w:val="21"/>
              </w:rPr>
              <w:t>最大升、降温速度：≥5°C/秒</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5B418F" w:rsidRDefault="00463558" w:rsidP="00AC7E95">
            <w:pPr>
              <w:adjustRightInd w:val="0"/>
              <w:snapToGrid w:val="0"/>
              <w:spacing w:line="440" w:lineRule="exact"/>
              <w:rPr>
                <w:rFonts w:ascii="宋体" w:hAnsi="宋体" w:cs="宋体"/>
                <w:sz w:val="21"/>
                <w:szCs w:val="21"/>
              </w:rPr>
            </w:pPr>
            <w:r w:rsidRPr="00DB5085">
              <w:rPr>
                <w:rFonts w:ascii="宋体" w:hAnsi="宋体" w:cs="宋体" w:hint="eastAsia"/>
                <w:sz w:val="21"/>
                <w:szCs w:val="21"/>
              </w:rPr>
              <w:t>样品反应体积：5-50µl</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5B418F" w:rsidRDefault="00463558" w:rsidP="00AC7E95">
            <w:pPr>
              <w:adjustRightInd w:val="0"/>
              <w:snapToGrid w:val="0"/>
              <w:spacing w:line="440" w:lineRule="exact"/>
              <w:rPr>
                <w:rFonts w:ascii="宋体" w:hAnsi="宋体" w:cs="宋体"/>
                <w:sz w:val="21"/>
                <w:szCs w:val="21"/>
              </w:rPr>
            </w:pPr>
            <w:r w:rsidRPr="00DB5085">
              <w:rPr>
                <w:rFonts w:ascii="宋体" w:hAnsi="宋体" w:cs="宋体" w:hint="eastAsia"/>
                <w:sz w:val="21"/>
                <w:szCs w:val="21"/>
              </w:rPr>
              <w:t>升降温方式：半导体加热，制冷</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5B418F" w:rsidRDefault="00463558" w:rsidP="00AC7E95">
            <w:pPr>
              <w:adjustRightInd w:val="0"/>
              <w:snapToGrid w:val="0"/>
              <w:spacing w:line="440" w:lineRule="exact"/>
              <w:rPr>
                <w:rFonts w:ascii="宋体" w:hAnsi="宋体" w:cs="宋体"/>
                <w:sz w:val="21"/>
                <w:szCs w:val="21"/>
              </w:rPr>
            </w:pPr>
            <w:r w:rsidRPr="00DB5085">
              <w:rPr>
                <w:rFonts w:ascii="宋体" w:hAnsi="宋体" w:cs="宋体" w:hint="eastAsia"/>
                <w:sz w:val="21"/>
                <w:szCs w:val="21"/>
              </w:rPr>
              <w:t>荧光检测模式：顶部逐孔扫描检测</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5B418F" w:rsidRDefault="00463558" w:rsidP="00AC7E95">
            <w:pPr>
              <w:adjustRightInd w:val="0"/>
              <w:snapToGrid w:val="0"/>
              <w:spacing w:line="440" w:lineRule="exact"/>
              <w:rPr>
                <w:rFonts w:ascii="宋体" w:hAnsi="宋体" w:cs="宋体"/>
                <w:sz w:val="21"/>
                <w:szCs w:val="21"/>
              </w:rPr>
            </w:pPr>
            <w:r w:rsidRPr="00DB5085">
              <w:rPr>
                <w:rFonts w:ascii="宋体" w:hAnsi="宋体" w:cs="宋体" w:hint="eastAsia"/>
                <w:sz w:val="21"/>
                <w:szCs w:val="21"/>
              </w:rPr>
              <w:t>温度精确度：≤±0.2°C ；温度均一性：≤±0.4°C</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5B418F" w:rsidRDefault="00463558" w:rsidP="00AC7E95">
            <w:pPr>
              <w:adjustRightInd w:val="0"/>
              <w:snapToGrid w:val="0"/>
              <w:spacing w:line="440" w:lineRule="exact"/>
              <w:rPr>
                <w:rFonts w:ascii="宋体" w:hAnsi="宋体" w:cs="宋体"/>
                <w:sz w:val="21"/>
                <w:szCs w:val="21"/>
              </w:rPr>
            </w:pPr>
            <w:r w:rsidRPr="00DB5085">
              <w:rPr>
                <w:rFonts w:ascii="宋体" w:hAnsi="宋体" w:cs="宋体" w:hint="eastAsia"/>
                <w:sz w:val="21"/>
                <w:szCs w:val="21"/>
              </w:rPr>
              <w:t>可检测的荧光素包括：FAM™、SYBR Green I™、VIC®、 HEX™、 TET™、 Cal Gold 540™、ROX™、TEXAS RED®、 Cal Red 610™、 Quasar 670™和Quasar 705™等</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5B418F" w:rsidRDefault="00463558" w:rsidP="00AC7E95">
            <w:pPr>
              <w:adjustRightInd w:val="0"/>
              <w:snapToGrid w:val="0"/>
              <w:spacing w:line="440" w:lineRule="exact"/>
              <w:rPr>
                <w:rFonts w:ascii="宋体" w:hAnsi="宋体" w:cs="宋体"/>
                <w:sz w:val="21"/>
                <w:szCs w:val="21"/>
              </w:rPr>
            </w:pPr>
            <w:r w:rsidRPr="00DB5085">
              <w:rPr>
                <w:rFonts w:ascii="宋体" w:hAnsi="宋体" w:cs="宋体" w:hint="eastAsia"/>
                <w:sz w:val="21"/>
                <w:szCs w:val="21"/>
              </w:rPr>
              <w:t>提供多重相对定量的分析方法，包括EΔCq法、EΔΔCq法、多内参校正法、结合功能强大的Gene Study模块，能合并分析无限量的数据文件</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463558" w:rsidRPr="00AB4A4E" w:rsidTr="000E441D">
        <w:trPr>
          <w:trHeight w:val="330"/>
        </w:trPr>
        <w:tc>
          <w:tcPr>
            <w:tcW w:w="708" w:type="dxa"/>
            <w:vMerge/>
            <w:vAlign w:val="center"/>
            <w:hideMark/>
          </w:tcPr>
          <w:p w:rsidR="00463558" w:rsidRPr="00AB4A4E" w:rsidRDefault="00463558" w:rsidP="000E441D">
            <w:pPr>
              <w:spacing w:line="440" w:lineRule="exact"/>
              <w:jc w:val="center"/>
              <w:rPr>
                <w:rFonts w:asciiTheme="minorEastAsia" w:hAnsiTheme="minorEastAsia"/>
                <w:szCs w:val="21"/>
              </w:rPr>
            </w:pPr>
          </w:p>
        </w:tc>
        <w:tc>
          <w:tcPr>
            <w:tcW w:w="994" w:type="dxa"/>
            <w:gridSpan w:val="2"/>
            <w:vMerge/>
            <w:vAlign w:val="center"/>
            <w:hideMark/>
          </w:tcPr>
          <w:p w:rsidR="00463558" w:rsidRPr="00AB4A4E" w:rsidRDefault="00463558" w:rsidP="000E441D">
            <w:pPr>
              <w:spacing w:line="440" w:lineRule="exact"/>
              <w:jc w:val="center"/>
              <w:rPr>
                <w:rFonts w:asciiTheme="minorEastAsia" w:hAnsiTheme="minorEastAsia"/>
                <w:szCs w:val="21"/>
              </w:rPr>
            </w:pPr>
          </w:p>
        </w:tc>
        <w:tc>
          <w:tcPr>
            <w:tcW w:w="6946" w:type="dxa"/>
            <w:noWrap/>
            <w:hideMark/>
          </w:tcPr>
          <w:p w:rsidR="00463558" w:rsidRPr="005B418F" w:rsidRDefault="00463558" w:rsidP="00AC7E95">
            <w:pPr>
              <w:adjustRightInd w:val="0"/>
              <w:snapToGrid w:val="0"/>
              <w:spacing w:line="440" w:lineRule="exact"/>
              <w:rPr>
                <w:rFonts w:ascii="宋体" w:hAnsi="宋体" w:cs="宋体"/>
                <w:sz w:val="21"/>
                <w:szCs w:val="21"/>
              </w:rPr>
            </w:pPr>
            <w:r w:rsidRPr="00DB5085">
              <w:rPr>
                <w:rFonts w:ascii="宋体" w:hAnsi="宋体" w:cs="宋体" w:hint="eastAsia"/>
                <w:sz w:val="21"/>
                <w:szCs w:val="21"/>
              </w:rPr>
              <w:t>软件可自动计算目标基因的校正表达量，并以图表直观显示结果</w:t>
            </w:r>
          </w:p>
        </w:tc>
        <w:tc>
          <w:tcPr>
            <w:tcW w:w="708" w:type="dxa"/>
            <w:vAlign w:val="center"/>
            <w:hideMark/>
          </w:tcPr>
          <w:p w:rsidR="00463558" w:rsidRPr="00AB4A4E" w:rsidRDefault="00463558" w:rsidP="00AC7E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w:t>
      </w:r>
      <w:r w:rsidRPr="00E016D8">
        <w:rPr>
          <w:rFonts w:asciiTheme="minorEastAsia" w:hAnsiTheme="minorEastAsia" w:cs="Times New Roman" w:hint="eastAsia"/>
          <w:kern w:val="0"/>
          <w:sz w:val="24"/>
          <w:szCs w:val="24"/>
        </w:rPr>
        <w:lastRenderedPageBreak/>
        <w:t>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57947">
              <w:rPr>
                <w:rFonts w:ascii="宋体" w:eastAsia="宋体" w:hAnsi="宋体" w:cs="Times New Roman" w:hint="eastAsia"/>
                <w:bCs/>
                <w:spacing w:val="48"/>
                <w:kern w:val="0"/>
                <w:szCs w:val="21"/>
                <w:fitText w:val="1170" w:id="1190323200"/>
              </w:rPr>
              <w:t>单位名</w:t>
            </w:r>
            <w:r w:rsidRPr="00B5794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单位名</w:t>
            </w:r>
            <w:r w:rsidRPr="00B5794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12"/>
                <w:kern w:val="0"/>
                <w:szCs w:val="21"/>
                <w:fitText w:val="1170" w:id="1190323200"/>
              </w:rPr>
              <w:t>法定代表</w:t>
            </w:r>
            <w:r w:rsidRPr="00B5794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12"/>
                <w:kern w:val="0"/>
                <w:szCs w:val="21"/>
                <w:fitText w:val="1170" w:id="1190323200"/>
              </w:rPr>
              <w:t>法定代表</w:t>
            </w:r>
            <w:r w:rsidRPr="00B5794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12"/>
                <w:kern w:val="0"/>
                <w:szCs w:val="21"/>
                <w:fitText w:val="1170" w:id="1190323200"/>
              </w:rPr>
              <w:t>委托代理</w:t>
            </w:r>
            <w:r w:rsidRPr="00B5794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12"/>
                <w:kern w:val="0"/>
                <w:szCs w:val="21"/>
                <w:fitText w:val="1170" w:id="1190323200"/>
              </w:rPr>
              <w:t>委托代理</w:t>
            </w:r>
            <w:r w:rsidRPr="00B5794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120"/>
                <w:kern w:val="0"/>
                <w:szCs w:val="21"/>
                <w:fitText w:val="1170" w:id="1190323200"/>
              </w:rPr>
              <w:t>联系</w:t>
            </w:r>
            <w:r w:rsidRPr="00B5794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120"/>
                <w:kern w:val="0"/>
                <w:szCs w:val="21"/>
                <w:fitText w:val="1170" w:id="1190323200"/>
              </w:rPr>
              <w:t>联系</w:t>
            </w:r>
            <w:r w:rsidRPr="00B5794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联系电</w:t>
            </w:r>
            <w:r w:rsidRPr="00B5794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联系电</w:t>
            </w:r>
            <w:r w:rsidRPr="00B5794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通讯地</w:t>
            </w:r>
            <w:r w:rsidRPr="00B5794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通讯地</w:t>
            </w:r>
            <w:r w:rsidRPr="00B5794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邮政编</w:t>
            </w:r>
            <w:r w:rsidRPr="00B5794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邮政编</w:t>
            </w:r>
            <w:r w:rsidRPr="00B5794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付款单</w:t>
            </w:r>
            <w:r w:rsidRPr="00B5794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开户名</w:t>
            </w:r>
            <w:r w:rsidRPr="00B5794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开户银</w:t>
            </w:r>
            <w:r w:rsidRPr="00B5794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开户银</w:t>
            </w:r>
            <w:r w:rsidRPr="00B5794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银行账</w:t>
            </w:r>
            <w:r w:rsidRPr="00B5794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7947">
              <w:rPr>
                <w:rFonts w:ascii="宋体" w:eastAsia="宋体" w:hAnsi="宋体" w:cs="Times New Roman" w:hint="eastAsia"/>
                <w:bCs/>
                <w:spacing w:val="48"/>
                <w:kern w:val="0"/>
                <w:szCs w:val="21"/>
                <w:fitText w:val="1170" w:id="1190323200"/>
              </w:rPr>
              <w:t>银行账</w:t>
            </w:r>
            <w:r w:rsidRPr="00B5794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42F4">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2352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A3C92" w:rsidRPr="00934050" w:rsidRDefault="00CA3C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A3C92" w:rsidRPr="00934050" w:rsidRDefault="00CA3C9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A3C92" w:rsidRPr="00934050" w:rsidRDefault="00CA3C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A3C92" w:rsidRPr="00934050" w:rsidRDefault="00CA3C9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23522" w:rsidP="00A36553">
      <w:pPr>
        <w:ind w:firstLine="573"/>
        <w:rPr>
          <w:rFonts w:asciiTheme="minorEastAsia" w:hAnsiTheme="minorEastAsia" w:cs="Times New Roman"/>
          <w:kern w:val="0"/>
          <w:sz w:val="28"/>
          <w:szCs w:val="28"/>
        </w:rPr>
      </w:pPr>
      <w:r w:rsidRPr="00F2352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A3C92" w:rsidRPr="00934050" w:rsidRDefault="00CA3C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A3C92" w:rsidRPr="00934050" w:rsidRDefault="00CA3C9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2352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A3C92" w:rsidRPr="00934050" w:rsidRDefault="00CA3C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A3C92" w:rsidRPr="00934050" w:rsidRDefault="00CA3C9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947" w:rsidRDefault="00B57947" w:rsidP="00156746">
      <w:r>
        <w:separator/>
      </w:r>
    </w:p>
  </w:endnote>
  <w:endnote w:type="continuationSeparator" w:id="0">
    <w:p w:rsidR="00B57947" w:rsidRDefault="00B5794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Pr="00EB77AB" w:rsidRDefault="00CA3C92">
    <w:pPr>
      <w:pStyle w:val="a5"/>
      <w:wordWrap w:val="0"/>
      <w:jc w:val="right"/>
      <w:rPr>
        <w:sz w:val="24"/>
        <w:szCs w:val="24"/>
      </w:rPr>
    </w:pPr>
    <w:r w:rsidRPr="00EB77AB">
      <w:rPr>
        <w:rFonts w:hint="eastAsia"/>
        <w:sz w:val="24"/>
        <w:szCs w:val="24"/>
      </w:rPr>
      <w:t>—</w:t>
    </w:r>
    <w:r w:rsidR="00F23522" w:rsidRPr="00EB77AB">
      <w:rPr>
        <w:rStyle w:val="a7"/>
        <w:sz w:val="24"/>
        <w:szCs w:val="24"/>
      </w:rPr>
      <w:fldChar w:fldCharType="begin"/>
    </w:r>
    <w:r w:rsidRPr="00EB77AB">
      <w:rPr>
        <w:rStyle w:val="a7"/>
        <w:sz w:val="24"/>
        <w:szCs w:val="24"/>
      </w:rPr>
      <w:instrText xml:space="preserve"> PAGE </w:instrText>
    </w:r>
    <w:r w:rsidR="00F23522" w:rsidRPr="00EB77AB">
      <w:rPr>
        <w:rStyle w:val="a7"/>
        <w:sz w:val="24"/>
        <w:szCs w:val="24"/>
      </w:rPr>
      <w:fldChar w:fldCharType="separate"/>
    </w:r>
    <w:r w:rsidR="005542F4">
      <w:rPr>
        <w:rStyle w:val="a7"/>
        <w:noProof/>
        <w:sz w:val="24"/>
        <w:szCs w:val="24"/>
      </w:rPr>
      <w:t>3</w:t>
    </w:r>
    <w:r w:rsidR="00F2352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Pr="00EB77AB" w:rsidRDefault="00CA3C92">
    <w:pPr>
      <w:pStyle w:val="a5"/>
      <w:wordWrap w:val="0"/>
      <w:jc w:val="right"/>
      <w:rPr>
        <w:sz w:val="24"/>
        <w:szCs w:val="24"/>
      </w:rPr>
    </w:pPr>
    <w:r w:rsidRPr="00EB77AB">
      <w:rPr>
        <w:rFonts w:hint="eastAsia"/>
        <w:sz w:val="24"/>
        <w:szCs w:val="24"/>
      </w:rPr>
      <w:t>—</w:t>
    </w:r>
    <w:r w:rsidR="00F23522" w:rsidRPr="00EB77AB">
      <w:rPr>
        <w:rStyle w:val="a7"/>
        <w:sz w:val="24"/>
        <w:szCs w:val="24"/>
      </w:rPr>
      <w:fldChar w:fldCharType="begin"/>
    </w:r>
    <w:r w:rsidRPr="00EB77AB">
      <w:rPr>
        <w:rStyle w:val="a7"/>
        <w:sz w:val="24"/>
        <w:szCs w:val="24"/>
      </w:rPr>
      <w:instrText xml:space="preserve"> PAGE </w:instrText>
    </w:r>
    <w:r w:rsidR="00F23522" w:rsidRPr="00EB77AB">
      <w:rPr>
        <w:rStyle w:val="a7"/>
        <w:sz w:val="24"/>
        <w:szCs w:val="24"/>
      </w:rPr>
      <w:fldChar w:fldCharType="separate"/>
    </w:r>
    <w:r w:rsidR="005542F4">
      <w:rPr>
        <w:rStyle w:val="a7"/>
        <w:noProof/>
        <w:sz w:val="24"/>
        <w:szCs w:val="24"/>
      </w:rPr>
      <w:t>30</w:t>
    </w:r>
    <w:r w:rsidR="00F2352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Pr="00EB77AB" w:rsidRDefault="00CA3C92">
    <w:pPr>
      <w:pStyle w:val="a5"/>
      <w:wordWrap w:val="0"/>
      <w:jc w:val="right"/>
      <w:rPr>
        <w:rFonts w:ascii="宋体"/>
        <w:sz w:val="24"/>
        <w:szCs w:val="24"/>
      </w:rPr>
    </w:pPr>
    <w:r w:rsidRPr="00EB77AB">
      <w:rPr>
        <w:rFonts w:ascii="宋体" w:hint="eastAsia"/>
        <w:sz w:val="24"/>
        <w:szCs w:val="24"/>
      </w:rPr>
      <w:t>—</w:t>
    </w:r>
    <w:r w:rsidR="00F23522" w:rsidRPr="00EB77AB">
      <w:rPr>
        <w:rStyle w:val="a7"/>
        <w:sz w:val="24"/>
        <w:szCs w:val="24"/>
      </w:rPr>
      <w:fldChar w:fldCharType="begin"/>
    </w:r>
    <w:r w:rsidRPr="00EB77AB">
      <w:rPr>
        <w:rStyle w:val="a7"/>
        <w:sz w:val="24"/>
        <w:szCs w:val="24"/>
      </w:rPr>
      <w:instrText xml:space="preserve"> PAGE </w:instrText>
    </w:r>
    <w:r w:rsidR="00F23522" w:rsidRPr="00EB77AB">
      <w:rPr>
        <w:rStyle w:val="a7"/>
        <w:sz w:val="24"/>
        <w:szCs w:val="24"/>
      </w:rPr>
      <w:fldChar w:fldCharType="separate"/>
    </w:r>
    <w:r w:rsidR="005542F4">
      <w:rPr>
        <w:rStyle w:val="a7"/>
        <w:noProof/>
        <w:sz w:val="24"/>
        <w:szCs w:val="24"/>
      </w:rPr>
      <w:t>58</w:t>
    </w:r>
    <w:r w:rsidR="00F2352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947" w:rsidRDefault="00B57947" w:rsidP="00156746">
      <w:r>
        <w:separator/>
      </w:r>
    </w:p>
  </w:footnote>
  <w:footnote w:type="continuationSeparator" w:id="0">
    <w:p w:rsidR="00B57947" w:rsidRDefault="00B5794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Default="00CA3C92">
    <w:pPr>
      <w:pStyle w:val="a4"/>
      <w:jc w:val="both"/>
      <w:rPr>
        <w:rFonts w:ascii="楷体_GB2312" w:eastAsia="楷体_GB2312"/>
        <w:sz w:val="21"/>
        <w:szCs w:val="21"/>
      </w:rPr>
    </w:pPr>
  </w:p>
  <w:p w:rsidR="00CA3C92" w:rsidRDefault="00CA3C92">
    <w:pPr>
      <w:pStyle w:val="a4"/>
      <w:jc w:val="both"/>
      <w:rPr>
        <w:rFonts w:ascii="楷体_GB2312" w:eastAsia="楷体_GB2312"/>
        <w:sz w:val="21"/>
        <w:szCs w:val="21"/>
      </w:rPr>
    </w:pPr>
  </w:p>
  <w:p w:rsidR="00CA3C92" w:rsidRPr="006A13FB" w:rsidRDefault="00CA3C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Default="00CA3C92">
    <w:pPr>
      <w:pStyle w:val="a4"/>
      <w:jc w:val="both"/>
      <w:rPr>
        <w:rFonts w:ascii="楷体_GB2312" w:eastAsia="楷体_GB2312"/>
        <w:sz w:val="21"/>
        <w:szCs w:val="21"/>
      </w:rPr>
    </w:pPr>
  </w:p>
  <w:p w:rsidR="00CA3C92" w:rsidRDefault="00CA3C92">
    <w:pPr>
      <w:pStyle w:val="a4"/>
      <w:jc w:val="both"/>
      <w:rPr>
        <w:rFonts w:ascii="楷体_GB2312" w:eastAsia="楷体_GB2312"/>
        <w:sz w:val="21"/>
        <w:szCs w:val="21"/>
      </w:rPr>
    </w:pPr>
  </w:p>
  <w:p w:rsidR="00CA3C92" w:rsidRPr="006A13FB" w:rsidRDefault="00CA3C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Default="00CA3C92">
    <w:pPr>
      <w:pStyle w:val="a4"/>
      <w:jc w:val="both"/>
      <w:rPr>
        <w:rFonts w:ascii="楷体_GB2312" w:eastAsia="楷体_GB2312"/>
        <w:sz w:val="21"/>
        <w:szCs w:val="21"/>
      </w:rPr>
    </w:pPr>
  </w:p>
  <w:p w:rsidR="00CA3C92" w:rsidRDefault="00CA3C92">
    <w:pPr>
      <w:pStyle w:val="a4"/>
      <w:jc w:val="both"/>
      <w:rPr>
        <w:rFonts w:ascii="楷体_GB2312" w:eastAsia="楷体_GB2312"/>
        <w:sz w:val="21"/>
        <w:szCs w:val="21"/>
      </w:rPr>
    </w:pPr>
  </w:p>
  <w:p w:rsidR="00CA3C92" w:rsidRPr="006A13FB" w:rsidRDefault="00CA3C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Pr="006A13FB" w:rsidRDefault="00CA3C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Default="00CA3C92">
    <w:pPr>
      <w:pStyle w:val="a4"/>
      <w:jc w:val="both"/>
      <w:rPr>
        <w:rFonts w:ascii="楷体_GB2312" w:eastAsia="楷体_GB2312"/>
        <w:sz w:val="21"/>
        <w:szCs w:val="21"/>
      </w:rPr>
    </w:pPr>
  </w:p>
  <w:p w:rsidR="00CA3C92" w:rsidRDefault="00CA3C92">
    <w:pPr>
      <w:pStyle w:val="a4"/>
      <w:jc w:val="both"/>
      <w:rPr>
        <w:rFonts w:ascii="楷体_GB2312" w:eastAsia="楷体_GB2312"/>
        <w:sz w:val="21"/>
        <w:szCs w:val="21"/>
      </w:rPr>
    </w:pPr>
  </w:p>
  <w:p w:rsidR="00CA3C92" w:rsidRPr="006A13FB" w:rsidRDefault="00CA3C9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Default="00CA3C92">
    <w:pPr>
      <w:pStyle w:val="a4"/>
      <w:jc w:val="both"/>
      <w:rPr>
        <w:rFonts w:ascii="楷体_GB2312" w:eastAsia="楷体_GB2312"/>
        <w:bCs/>
        <w:sz w:val="21"/>
        <w:szCs w:val="21"/>
      </w:rPr>
    </w:pPr>
  </w:p>
  <w:p w:rsidR="00CA3C92" w:rsidRDefault="00CA3C92">
    <w:pPr>
      <w:pStyle w:val="a4"/>
      <w:jc w:val="both"/>
      <w:rPr>
        <w:rFonts w:ascii="楷体_GB2312" w:eastAsia="楷体_GB2312"/>
        <w:bCs/>
        <w:sz w:val="21"/>
        <w:szCs w:val="21"/>
      </w:rPr>
    </w:pPr>
  </w:p>
  <w:p w:rsidR="00CA3C92" w:rsidRPr="006A13FB" w:rsidRDefault="00CA3C9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92" w:rsidRDefault="00CA3C92">
    <w:pPr>
      <w:pStyle w:val="a4"/>
      <w:jc w:val="both"/>
      <w:rPr>
        <w:rFonts w:ascii="楷体_GB2312" w:eastAsia="楷体_GB2312"/>
        <w:bCs/>
        <w:sz w:val="21"/>
        <w:szCs w:val="21"/>
      </w:rPr>
    </w:pPr>
  </w:p>
  <w:p w:rsidR="00CA3C92" w:rsidRDefault="00CA3C92">
    <w:pPr>
      <w:pStyle w:val="a4"/>
      <w:jc w:val="both"/>
      <w:rPr>
        <w:rFonts w:ascii="楷体_GB2312" w:eastAsia="楷体_GB2312"/>
        <w:bCs/>
        <w:sz w:val="21"/>
        <w:szCs w:val="21"/>
      </w:rPr>
    </w:pPr>
  </w:p>
  <w:p w:rsidR="00CA3C92" w:rsidRPr="006A13FB" w:rsidRDefault="00CA3C9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6C29"/>
    <w:rsid w:val="0012758E"/>
    <w:rsid w:val="00132440"/>
    <w:rsid w:val="001370A6"/>
    <w:rsid w:val="00143A5E"/>
    <w:rsid w:val="00145EE0"/>
    <w:rsid w:val="0015050A"/>
    <w:rsid w:val="001509A9"/>
    <w:rsid w:val="00153080"/>
    <w:rsid w:val="001547B3"/>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65B4D"/>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4109"/>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0E9B"/>
    <w:rsid w:val="002E3D9F"/>
    <w:rsid w:val="002F1927"/>
    <w:rsid w:val="002F71A3"/>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558"/>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0CA3"/>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11B"/>
    <w:rsid w:val="005431D4"/>
    <w:rsid w:val="005501A2"/>
    <w:rsid w:val="005538B6"/>
    <w:rsid w:val="005542F4"/>
    <w:rsid w:val="005643ED"/>
    <w:rsid w:val="00564779"/>
    <w:rsid w:val="00564DF4"/>
    <w:rsid w:val="005704FC"/>
    <w:rsid w:val="0057527E"/>
    <w:rsid w:val="0057658B"/>
    <w:rsid w:val="00577C87"/>
    <w:rsid w:val="0058033F"/>
    <w:rsid w:val="005844FA"/>
    <w:rsid w:val="00592954"/>
    <w:rsid w:val="00593668"/>
    <w:rsid w:val="005A03AA"/>
    <w:rsid w:val="005A4B13"/>
    <w:rsid w:val="005A4B8A"/>
    <w:rsid w:val="005A63B3"/>
    <w:rsid w:val="005B1A5E"/>
    <w:rsid w:val="005B2EA3"/>
    <w:rsid w:val="005B3948"/>
    <w:rsid w:val="005C0D9D"/>
    <w:rsid w:val="005C1F06"/>
    <w:rsid w:val="005C27E2"/>
    <w:rsid w:val="005C3150"/>
    <w:rsid w:val="005D0B03"/>
    <w:rsid w:val="005E60DB"/>
    <w:rsid w:val="005E6224"/>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2129"/>
    <w:rsid w:val="007335ED"/>
    <w:rsid w:val="00733A42"/>
    <w:rsid w:val="00733B63"/>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A40"/>
    <w:rsid w:val="00930468"/>
    <w:rsid w:val="00931D4D"/>
    <w:rsid w:val="0093212A"/>
    <w:rsid w:val="00932621"/>
    <w:rsid w:val="00934050"/>
    <w:rsid w:val="00936837"/>
    <w:rsid w:val="00941CD2"/>
    <w:rsid w:val="009474B3"/>
    <w:rsid w:val="009478E9"/>
    <w:rsid w:val="009554D8"/>
    <w:rsid w:val="00956735"/>
    <w:rsid w:val="009570D9"/>
    <w:rsid w:val="00957388"/>
    <w:rsid w:val="00962E40"/>
    <w:rsid w:val="0096732E"/>
    <w:rsid w:val="009734AA"/>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4B81"/>
    <w:rsid w:val="00A25764"/>
    <w:rsid w:val="00A31724"/>
    <w:rsid w:val="00A346B1"/>
    <w:rsid w:val="00A36553"/>
    <w:rsid w:val="00A37843"/>
    <w:rsid w:val="00A41211"/>
    <w:rsid w:val="00A416F4"/>
    <w:rsid w:val="00A46821"/>
    <w:rsid w:val="00A522F8"/>
    <w:rsid w:val="00A53651"/>
    <w:rsid w:val="00A53BD8"/>
    <w:rsid w:val="00A56B19"/>
    <w:rsid w:val="00A6029A"/>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3C43"/>
    <w:rsid w:val="00B554DE"/>
    <w:rsid w:val="00B57556"/>
    <w:rsid w:val="00B57947"/>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1B09"/>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3C92"/>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9B1"/>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3522"/>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87B9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E0D8-70E7-47F1-8255-0D944AD6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62</Pages>
  <Words>4954</Words>
  <Characters>28240</Characters>
  <Application>Microsoft Office Word</Application>
  <DocSecurity>0</DocSecurity>
  <Lines>235</Lines>
  <Paragraphs>66</Paragraphs>
  <ScaleCrop>false</ScaleCrop>
  <Company>china</Company>
  <LinksUpToDate>false</LinksUpToDate>
  <CharactersWithSpaces>33128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238</cp:revision>
  <cp:lastPrinted>2020-07-08T02:12:00Z</cp:lastPrinted>
  <dcterms:created xsi:type="dcterms:W3CDTF">2020-03-30T02:20:00Z</dcterms:created>
  <dcterms:modified xsi:type="dcterms:W3CDTF">2020-07-15T09:43:00Z</dcterms:modified>
</cp:coreProperties>
</file>