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B69" w:rsidRPr="00A01B69" w:rsidRDefault="00A01B69" w:rsidP="00A01B69">
      <w:pPr>
        <w:widowControl w:val="0"/>
        <w:adjustRightInd/>
        <w:snapToGrid/>
        <w:spacing w:after="0" w:line="520" w:lineRule="exact"/>
        <w:jc w:val="center"/>
        <w:rPr>
          <w:rFonts w:ascii="宋体" w:eastAsia="宋体" w:hAnsi="宋体" w:cs="宋体"/>
          <w:bCs/>
          <w:sz w:val="32"/>
          <w:szCs w:val="32"/>
        </w:rPr>
      </w:pPr>
      <w:r w:rsidRPr="00A01B69">
        <w:rPr>
          <w:rFonts w:ascii="宋体" w:eastAsia="宋体" w:hAnsi="宋体" w:cs="宋体" w:hint="eastAsia"/>
          <w:bCs/>
          <w:sz w:val="44"/>
          <w:szCs w:val="44"/>
        </w:rPr>
        <w:t>冷冻消融设备（心脏）技术要求</w:t>
      </w:r>
    </w:p>
    <w:tbl>
      <w:tblPr>
        <w:tblW w:w="9087" w:type="dxa"/>
        <w:tblInd w:w="209" w:type="dxa"/>
        <w:tblLayout w:type="fixed"/>
        <w:tblLook w:val="0000"/>
      </w:tblPr>
      <w:tblGrid>
        <w:gridCol w:w="892"/>
        <w:gridCol w:w="2409"/>
        <w:gridCol w:w="4111"/>
        <w:gridCol w:w="1675"/>
      </w:tblGrid>
      <w:tr w:rsidR="00A01B69" w:rsidRPr="00A01B69" w:rsidTr="00A01B69">
        <w:trPr>
          <w:trHeight w:val="824"/>
        </w:trPr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技术和性能参数名称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技术参数和性能要求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A01B69" w:rsidRPr="00A01B69" w:rsidTr="00A01B69">
        <w:trPr>
          <w:trHeight w:val="844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设备使用需求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　</w:t>
            </w:r>
          </w:p>
        </w:tc>
      </w:tr>
      <w:tr w:rsidR="00A01B69" w:rsidRPr="00A01B69" w:rsidTr="00A01B69">
        <w:trPr>
          <w:trHeight w:val="1038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1.1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Times New Roman"/>
                <w:sz w:val="21"/>
                <w:szCs w:val="21"/>
              </w:rPr>
              <w:t>设备用途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房颤诊疗系统用于治疗心律失常患者，包括房室结折返性心动过速(AVNRT)、房室折返性心动过速(AVRT)、房扑、房颤(AF)和室性心动过速等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A01B69" w:rsidRPr="00A01B69" w:rsidTr="00A01B69">
        <w:trPr>
          <w:trHeight w:val="990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b/>
                <w:sz w:val="21"/>
                <w:szCs w:val="21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主要技术参数</w:t>
            </w:r>
            <w:r w:rsidRPr="00A01B6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br/>
              <w:t>（一行只写一个参数）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A01B69" w:rsidRPr="00A01B69" w:rsidTr="00A01B69">
        <w:trPr>
          <w:trHeight w:val="1743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2.1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★参数1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Arial"/>
                <w:color w:val="000000"/>
                <w:kern w:val="2"/>
                <w:sz w:val="21"/>
                <w:szCs w:val="21"/>
              </w:rPr>
            </w:pPr>
            <w:r w:rsidRPr="00A01B69">
              <w:rPr>
                <w:rFonts w:ascii="宋体" w:eastAsia="宋体" w:hAnsi="宋体" w:cs="Arial" w:hint="eastAsia"/>
                <w:color w:val="000000"/>
                <w:kern w:val="2"/>
                <w:sz w:val="21"/>
                <w:szCs w:val="21"/>
              </w:rPr>
              <w:t>具有冷冻标测功能，在零下30℃相对低温时，冷却的消融靶点具有可逆的电活性，细胞的组织可以保持完整，当温度达到零下80℃左右时，细胞的组织才被完全破坏，冷冻标测专用的预设时间应≥60秒，冷冻标测专用温度应≤-30℃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A01B69" w:rsidRPr="00A01B69" w:rsidTr="00A01B69">
        <w:trPr>
          <w:trHeight w:val="143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2.</w:t>
            </w:r>
            <w:r w:rsidRPr="00A01B69"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★参数2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widowControl w:val="0"/>
              <w:adjustRightInd/>
              <w:snapToGrid/>
              <w:spacing w:after="0" w:line="360" w:lineRule="exact"/>
              <w:rPr>
                <w:rFonts w:ascii="宋体" w:eastAsia="宋体" w:hAnsi="宋体" w:cs="Arial"/>
                <w:color w:val="000000"/>
                <w:kern w:val="2"/>
                <w:sz w:val="21"/>
                <w:szCs w:val="21"/>
              </w:rPr>
            </w:pPr>
            <w:r w:rsidRPr="00A01B69">
              <w:rPr>
                <w:rFonts w:ascii="宋体" w:eastAsia="宋体" w:hAnsi="宋体" w:cs="Calibri" w:hint="eastAsia"/>
                <w:kern w:val="2"/>
                <w:sz w:val="21"/>
                <w:szCs w:val="21"/>
              </w:rPr>
              <w:t>冷冻消融仪显示器可以实时显示冷冻消融的温度、时间、气体的流量、温度变动的曲线等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A01B69" w:rsidRPr="00A01B69" w:rsidTr="00A01B69">
        <w:trPr>
          <w:trHeight w:val="1529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2.</w:t>
            </w:r>
            <w:r w:rsidRPr="00A01B69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★参数3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A01B69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手术冷却温度可以实现在0°C到-80°C间进行冷冻消融手术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A01B69" w:rsidRPr="00A01B69" w:rsidTr="00A01B69">
        <w:trPr>
          <w:trHeight w:val="1202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2.4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bookmarkStart w:id="0" w:name="_Hlk536390667"/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★参数4</w:t>
            </w:r>
            <w:bookmarkEnd w:id="0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A01B69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冷冻消融仪应用能源为加压液体N20(氧化亚氮)冷冻剂，存储于机箱内部的冷冻气罐中，纯度应≥99.5%，湿度水平＜50ppm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A01B69" w:rsidRPr="00A01B69" w:rsidTr="00A01B69">
        <w:trPr>
          <w:trHeight w:val="1199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2.5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★参数5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A01B69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冷冻消融时间机器预设时间240秒，最大可以实现480秒调节。在整个消融过程中可以随时调节消融时间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bookmarkStart w:id="1" w:name="_GoBack"/>
            <w:bookmarkEnd w:id="1"/>
          </w:p>
        </w:tc>
      </w:tr>
      <w:tr w:rsidR="00A01B69" w:rsidRPr="00A01B69" w:rsidTr="00A01B69">
        <w:trPr>
          <w:trHeight w:val="853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2.6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参数6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A01B69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安全特性要求，应具有防破损、液体检漏、真空检测等多重安全检测设置，保证手术安全有效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A01B69" w:rsidRPr="00A01B69" w:rsidTr="00A01B69">
        <w:trPr>
          <w:trHeight w:val="523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2.7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参数7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A01B69">
              <w:rPr>
                <w:rFonts w:ascii="宋体" w:eastAsia="宋体" w:hAnsi="宋体" w:cs="Arial" w:hint="eastAsia"/>
                <w:color w:val="000000"/>
                <w:kern w:val="2"/>
                <w:sz w:val="21"/>
                <w:szCs w:val="21"/>
              </w:rPr>
              <w:t>应用于房颤消融时，当温度达到20℃时，</w:t>
            </w:r>
            <w:r w:rsidRPr="00A01B69">
              <w:rPr>
                <w:rFonts w:ascii="宋体" w:eastAsia="宋体" w:hAnsi="宋体" w:cs="Arial" w:hint="eastAsia"/>
                <w:color w:val="000000"/>
                <w:kern w:val="2"/>
                <w:sz w:val="21"/>
                <w:szCs w:val="21"/>
              </w:rPr>
              <w:lastRenderedPageBreak/>
              <w:t>球囊可自动放气，也可以在融化结束之前对球囊进行强制放气（在其达到20℃之前）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A01B69" w:rsidRPr="00A01B69" w:rsidTr="00A01B69">
        <w:trPr>
          <w:trHeight w:val="630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2.8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参数8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A01B69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≥14英寸彩色专用触摸LED显示屏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A01B69" w:rsidRPr="00A01B69" w:rsidTr="00A01B69">
        <w:trPr>
          <w:trHeight w:val="810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b/>
                <w:sz w:val="21"/>
                <w:szCs w:val="21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配置需求</w:t>
            </w:r>
            <w:r w:rsidRPr="00A01B6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br/>
              <w:t>（一行只写一个配置）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A01B69" w:rsidRPr="00A01B69" w:rsidTr="00A01B69">
        <w:trPr>
          <w:trHeight w:val="623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3.1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配置1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A01B69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冷冻消融仪主机，1台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A01B69" w:rsidRPr="00A01B69" w:rsidTr="00A01B69">
        <w:trPr>
          <w:trHeight w:val="61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3.2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配置2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A01B69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自动连接盒，1个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A01B69" w:rsidRPr="00A01B69" w:rsidTr="00A01B69">
        <w:trPr>
          <w:trHeight w:val="606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 xml:space="preserve">3.3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配置3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A01B69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E</w:t>
            </w:r>
            <w:r w:rsidRPr="00A01B69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CG</w:t>
            </w:r>
            <w:r w:rsidRPr="00A01B69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连线，</w:t>
            </w:r>
            <w:r w:rsidRPr="00A01B69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1个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A01B69" w:rsidRPr="00A01B69" w:rsidTr="00A01B69">
        <w:trPr>
          <w:trHeight w:val="606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  <w:r w:rsidRPr="00A01B69">
              <w:rPr>
                <w:rFonts w:ascii="宋体" w:eastAsia="宋体" w:hAnsi="宋体" w:cs="宋体"/>
                <w:sz w:val="21"/>
                <w:szCs w:val="21"/>
              </w:rPr>
              <w:t>.4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配置4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A01B69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同轴连接线缆，1个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A01B69" w:rsidRPr="00A01B69" w:rsidTr="00A01B69">
        <w:trPr>
          <w:trHeight w:val="606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  <w:r w:rsidRPr="00A01B69">
              <w:rPr>
                <w:rFonts w:ascii="宋体" w:eastAsia="宋体" w:hAnsi="宋体" w:cs="宋体"/>
                <w:sz w:val="21"/>
                <w:szCs w:val="21"/>
              </w:rPr>
              <w:t>.5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配置5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A01B69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连接电缆，1个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A01B69" w:rsidRPr="00A01B69" w:rsidTr="00A01B69">
        <w:trPr>
          <w:trHeight w:val="606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  <w:r w:rsidRPr="00A01B69">
              <w:rPr>
                <w:rFonts w:ascii="宋体" w:eastAsia="宋体" w:hAnsi="宋体" w:cs="宋体"/>
                <w:sz w:val="21"/>
                <w:szCs w:val="21"/>
              </w:rPr>
              <w:t>.6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配置6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A01B69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手动导管回缩器，1个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A01B69" w:rsidRPr="00A01B69" w:rsidTr="00A01B69">
        <w:trPr>
          <w:trHeight w:val="606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  <w:r w:rsidRPr="00A01B69">
              <w:rPr>
                <w:rFonts w:ascii="宋体" w:eastAsia="宋体" w:hAnsi="宋体" w:cs="宋体"/>
                <w:sz w:val="21"/>
                <w:szCs w:val="21"/>
              </w:rPr>
              <w:t>.7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配置7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A01B69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气罐，4个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A01B69" w:rsidRPr="00A01B69" w:rsidTr="00A01B69">
        <w:trPr>
          <w:trHeight w:val="606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  <w:r w:rsidRPr="00A01B69">
              <w:rPr>
                <w:rFonts w:ascii="宋体" w:eastAsia="宋体" w:hAnsi="宋体" w:cs="宋体"/>
                <w:sz w:val="21"/>
                <w:szCs w:val="21"/>
              </w:rPr>
              <w:t>.8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配置8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A01B69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废气软管，1个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A01B69" w:rsidRPr="00A01B69" w:rsidTr="00A01B69">
        <w:trPr>
          <w:trHeight w:val="575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售后服务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　</w:t>
            </w:r>
          </w:p>
        </w:tc>
      </w:tr>
      <w:tr w:rsidR="00A01B69" w:rsidRPr="00A01B69" w:rsidTr="00A01B69">
        <w:trPr>
          <w:trHeight w:val="692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4.1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保修年限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≥3年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A01B69" w:rsidRPr="00A01B69" w:rsidTr="00A01B69">
        <w:trPr>
          <w:trHeight w:val="1255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4.2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出现故障回应时间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A01B69">
              <w:rPr>
                <w:rFonts w:ascii="宋体" w:eastAsia="宋体" w:hAnsi="宋体" w:cs="Times New Roman"/>
                <w:color w:val="000000"/>
                <w:sz w:val="21"/>
                <w:szCs w:val="21"/>
              </w:rPr>
              <w:t>维修到达现场时间≤ 6小时（本地）</w:t>
            </w:r>
            <w:r w:rsidRPr="00A01B69">
              <w:rPr>
                <w:rFonts w:ascii="宋体" w:eastAsia="宋体" w:hAnsi="宋体" w:cs="Times New Roman"/>
                <w:color w:val="000000"/>
                <w:sz w:val="21"/>
                <w:szCs w:val="21"/>
              </w:rPr>
              <w:br/>
              <w:t>维修到达现场时间≤24小时（外地）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A01B69" w:rsidRPr="00A01B69" w:rsidTr="00A01B69">
        <w:trPr>
          <w:trHeight w:val="630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4.3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维修支持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配件供应时间≥10年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A01B69" w:rsidRPr="00A01B69" w:rsidTr="00A01B69">
        <w:trPr>
          <w:trHeight w:val="630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4.4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耗材及零配件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提供耗材及主要零配件目录（含报价）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A01B69" w:rsidRPr="00A01B69" w:rsidTr="00A01B69">
        <w:trPr>
          <w:trHeight w:val="630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4.5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维修资料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提供详细操作手册、维修保养手册、安装手册等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A01B69" w:rsidRPr="00A01B69" w:rsidTr="00A01B69">
        <w:trPr>
          <w:trHeight w:val="630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4.6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Times New Roman"/>
                <w:color w:val="000000"/>
                <w:sz w:val="21"/>
                <w:szCs w:val="21"/>
              </w:rPr>
              <w:t>维修工具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Times New Roman"/>
                <w:color w:val="000000"/>
                <w:sz w:val="21"/>
                <w:szCs w:val="21"/>
              </w:rPr>
              <w:t>提供维修专用工具1套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A01B69" w:rsidRPr="00A01B69" w:rsidTr="00A01B69">
        <w:trPr>
          <w:trHeight w:val="630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4.7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预防性维修</w:t>
            </w: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br/>
              <w:t>/定期维护保养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保修期内提供定期维护保养服务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A01B69" w:rsidRPr="00A01B69" w:rsidTr="00A01B69">
        <w:trPr>
          <w:trHeight w:val="630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4.8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Times New Roman"/>
                <w:color w:val="000000"/>
                <w:sz w:val="21"/>
                <w:szCs w:val="21"/>
              </w:rPr>
              <w:t>维修密码支持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Times New Roman"/>
                <w:color w:val="000000"/>
                <w:sz w:val="21"/>
                <w:szCs w:val="21"/>
              </w:rPr>
              <w:t>开放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A01B69" w:rsidRPr="00A01B69" w:rsidTr="00A01B69">
        <w:trPr>
          <w:trHeight w:val="630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4.9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升级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终身免费软件升级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A01B69" w:rsidRPr="00A01B69" w:rsidTr="00A01B69">
        <w:trPr>
          <w:trHeight w:val="630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4.10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使用培训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支持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A01B69" w:rsidRPr="00A01B69" w:rsidTr="00A01B69">
        <w:trPr>
          <w:trHeight w:val="630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/>
                <w:sz w:val="21"/>
                <w:szCs w:val="21"/>
              </w:rPr>
              <w:t>4.</w:t>
            </w: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工程师培训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>支持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1B69" w:rsidRPr="00A01B69" w:rsidRDefault="00A01B69" w:rsidP="00A01B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01B6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443" w:rsidRDefault="006A1443" w:rsidP="00A01B69">
      <w:pPr>
        <w:spacing w:after="0"/>
      </w:pPr>
      <w:r>
        <w:separator/>
      </w:r>
    </w:p>
  </w:endnote>
  <w:endnote w:type="continuationSeparator" w:id="0">
    <w:p w:rsidR="006A1443" w:rsidRDefault="006A1443" w:rsidP="00A01B6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443" w:rsidRDefault="006A1443" w:rsidP="00A01B69">
      <w:pPr>
        <w:spacing w:after="0"/>
      </w:pPr>
      <w:r>
        <w:separator/>
      </w:r>
    </w:p>
  </w:footnote>
  <w:footnote w:type="continuationSeparator" w:id="0">
    <w:p w:rsidR="006A1443" w:rsidRDefault="006A1443" w:rsidP="00A01B6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95722"/>
    <w:rsid w:val="00323B43"/>
    <w:rsid w:val="003D37D8"/>
    <w:rsid w:val="00426133"/>
    <w:rsid w:val="004358AB"/>
    <w:rsid w:val="006A1443"/>
    <w:rsid w:val="008B7726"/>
    <w:rsid w:val="00A01B6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1B6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1B6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1B6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1B6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2020-09-04T00:32:00Z</dcterms:modified>
</cp:coreProperties>
</file>