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5AD7" w14:textId="77777777" w:rsidR="000F19EE" w:rsidRPr="000F19EE" w:rsidRDefault="000F19EE" w:rsidP="00881A2F">
      <w:pPr>
        <w:rPr>
          <w:rFonts w:ascii="Times New Roman" w:eastAsia="华文中宋" w:hAnsi="Times New Roman" w:cs="Times New Roman"/>
          <w:kern w:val="0"/>
          <w:sz w:val="36"/>
          <w:szCs w:val="36"/>
        </w:rPr>
      </w:pPr>
    </w:p>
    <w:p w14:paraId="05F2D9D4" w14:textId="77777777" w:rsidR="000F19EE" w:rsidRDefault="000F19EE" w:rsidP="00881A2F">
      <w:pPr>
        <w:rPr>
          <w:rFonts w:ascii="Times New Roman" w:eastAsia="宋体" w:hAnsi="Times New Roman" w:cs="Times New Roman"/>
          <w:kern w:val="0"/>
          <w:sz w:val="36"/>
          <w:szCs w:val="36"/>
        </w:rPr>
      </w:pPr>
    </w:p>
    <w:p w14:paraId="509B46D2" w14:textId="77777777" w:rsidR="000F19EE" w:rsidRPr="000F19EE" w:rsidRDefault="000F19EE" w:rsidP="00881A2F">
      <w:pPr>
        <w:rPr>
          <w:rFonts w:ascii="Times New Roman" w:eastAsia="宋体" w:hAnsi="Times New Roman" w:cs="Times New Roman"/>
          <w:kern w:val="0"/>
          <w:sz w:val="36"/>
          <w:szCs w:val="36"/>
        </w:rPr>
      </w:pPr>
    </w:p>
    <w:p w14:paraId="6FF8D7F4" w14:textId="77777777" w:rsidR="000F19EE" w:rsidRPr="000F19EE" w:rsidRDefault="000F19EE" w:rsidP="00881A2F">
      <w:pPr>
        <w:rPr>
          <w:rFonts w:ascii="Times New Roman" w:eastAsia="方正小标宋简体" w:hAnsi="Times New Roman" w:cs="Times New Roman"/>
          <w:kern w:val="0"/>
          <w:sz w:val="36"/>
          <w:szCs w:val="36"/>
        </w:rPr>
      </w:pPr>
    </w:p>
    <w:p w14:paraId="38819A89" w14:textId="77777777"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招标</w:t>
      </w:r>
      <w:r w:rsidR="000F19EE" w:rsidRPr="000F19EE">
        <w:rPr>
          <w:rFonts w:ascii="Times New Roman" w:eastAsia="方正小标宋简体" w:hAnsi="Times New Roman" w:cs="Times New Roman"/>
          <w:kern w:val="0"/>
          <w:sz w:val="84"/>
          <w:szCs w:val="84"/>
        </w:rPr>
        <w:t>文件</w:t>
      </w:r>
    </w:p>
    <w:p w14:paraId="5F124D03" w14:textId="77777777" w:rsidR="000F19EE" w:rsidRDefault="000F19EE" w:rsidP="00881A2F">
      <w:pPr>
        <w:rPr>
          <w:rFonts w:ascii="Times New Roman" w:eastAsia="华文中宋" w:hAnsi="Times New Roman" w:cs="Times New Roman"/>
          <w:kern w:val="0"/>
          <w:sz w:val="36"/>
          <w:szCs w:val="36"/>
        </w:rPr>
      </w:pPr>
    </w:p>
    <w:p w14:paraId="5C2164B9" w14:textId="77777777" w:rsidR="000F19EE" w:rsidRDefault="000F19EE" w:rsidP="00881A2F">
      <w:pPr>
        <w:rPr>
          <w:rFonts w:ascii="Times New Roman" w:eastAsia="华文中宋" w:hAnsi="Times New Roman" w:cs="Times New Roman"/>
          <w:kern w:val="0"/>
          <w:sz w:val="36"/>
          <w:szCs w:val="36"/>
        </w:rPr>
      </w:pPr>
    </w:p>
    <w:p w14:paraId="0821F7FC" w14:textId="77777777" w:rsidR="000F19EE" w:rsidRDefault="000F19EE" w:rsidP="00881A2F">
      <w:pPr>
        <w:rPr>
          <w:rFonts w:ascii="Times New Roman" w:eastAsia="华文中宋" w:hAnsi="Times New Roman" w:cs="Times New Roman"/>
          <w:kern w:val="0"/>
          <w:sz w:val="36"/>
          <w:szCs w:val="36"/>
        </w:rPr>
      </w:pPr>
    </w:p>
    <w:p w14:paraId="1A332BCE" w14:textId="77777777" w:rsidR="000F19EE" w:rsidRDefault="000F19EE" w:rsidP="00881A2F">
      <w:pPr>
        <w:rPr>
          <w:rFonts w:ascii="Times New Roman" w:eastAsia="华文中宋" w:hAnsi="Times New Roman" w:cs="Times New Roman"/>
          <w:kern w:val="0"/>
          <w:sz w:val="36"/>
          <w:szCs w:val="36"/>
        </w:rPr>
      </w:pPr>
    </w:p>
    <w:p w14:paraId="38244C96" w14:textId="77777777" w:rsidR="000F19EE" w:rsidRDefault="000F19EE" w:rsidP="00881A2F">
      <w:pPr>
        <w:rPr>
          <w:rFonts w:ascii="Times New Roman" w:eastAsia="华文中宋" w:hAnsi="Times New Roman" w:cs="Times New Roman"/>
          <w:kern w:val="0"/>
          <w:sz w:val="36"/>
          <w:szCs w:val="36"/>
        </w:rPr>
      </w:pPr>
    </w:p>
    <w:p w14:paraId="639AECA8" w14:textId="77777777"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75508">
        <w:rPr>
          <w:rFonts w:ascii="宋体" w:eastAsia="宋体" w:hAnsi="宋体" w:cs="Times New Roman" w:hint="eastAsia"/>
          <w:kern w:val="0"/>
          <w:sz w:val="36"/>
          <w:szCs w:val="36"/>
          <w:u w:val="single"/>
        </w:rPr>
        <w:t>智慧教学数据机房建设</w:t>
      </w:r>
    </w:p>
    <w:p w14:paraId="4975E4E3" w14:textId="77777777" w:rsidR="00CD46E0" w:rsidRDefault="00CD46E0" w:rsidP="00881A2F">
      <w:pPr>
        <w:ind w:firstLineChars="600" w:firstLine="2106"/>
        <w:rPr>
          <w:rFonts w:ascii="宋体" w:eastAsia="宋体" w:hAnsi="宋体" w:cs="Times New Roman"/>
          <w:kern w:val="0"/>
          <w:sz w:val="36"/>
          <w:szCs w:val="36"/>
        </w:rPr>
      </w:pPr>
    </w:p>
    <w:p w14:paraId="4ADABBF8" w14:textId="77777777"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75508">
        <w:rPr>
          <w:rFonts w:ascii="宋体" w:eastAsia="宋体" w:hAnsi="宋体" w:cs="Times New Roman"/>
          <w:kern w:val="0"/>
          <w:sz w:val="36"/>
          <w:szCs w:val="36"/>
          <w:u w:val="single"/>
        </w:rPr>
        <w:t>2020-JL13(03)-W10052</w:t>
      </w:r>
    </w:p>
    <w:p w14:paraId="4469FB53" w14:textId="77777777" w:rsidR="000F19EE" w:rsidRDefault="000F19EE" w:rsidP="00881A2F">
      <w:pPr>
        <w:rPr>
          <w:rFonts w:ascii="Times New Roman" w:eastAsia="华文中宋" w:hAnsi="Times New Roman" w:cs="Times New Roman"/>
          <w:kern w:val="0"/>
          <w:sz w:val="36"/>
          <w:szCs w:val="36"/>
        </w:rPr>
      </w:pPr>
    </w:p>
    <w:p w14:paraId="30DB7E03" w14:textId="77777777" w:rsidR="00156746" w:rsidRDefault="00156746" w:rsidP="00881A2F">
      <w:pPr>
        <w:rPr>
          <w:rFonts w:ascii="Times New Roman" w:eastAsia="华文中宋" w:hAnsi="Times New Roman" w:cs="Times New Roman"/>
          <w:kern w:val="0"/>
          <w:sz w:val="36"/>
          <w:szCs w:val="36"/>
        </w:rPr>
      </w:pPr>
    </w:p>
    <w:p w14:paraId="6F7E1147" w14:textId="77777777" w:rsidR="000F19EE" w:rsidRDefault="000F19EE" w:rsidP="00881A2F">
      <w:pPr>
        <w:rPr>
          <w:rFonts w:ascii="Times New Roman" w:eastAsia="华文中宋" w:hAnsi="Times New Roman" w:cs="Times New Roman"/>
          <w:kern w:val="0"/>
          <w:sz w:val="36"/>
          <w:szCs w:val="36"/>
        </w:rPr>
      </w:pPr>
    </w:p>
    <w:p w14:paraId="5269C8FA" w14:textId="77777777" w:rsidR="000F19EE" w:rsidRDefault="000F19EE" w:rsidP="00881A2F">
      <w:pPr>
        <w:rPr>
          <w:rFonts w:ascii="Times New Roman" w:eastAsia="华文中宋" w:hAnsi="Times New Roman" w:cs="Times New Roman"/>
          <w:kern w:val="0"/>
          <w:sz w:val="36"/>
          <w:szCs w:val="36"/>
        </w:rPr>
      </w:pPr>
    </w:p>
    <w:p w14:paraId="3F500626" w14:textId="77777777"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875508">
        <w:rPr>
          <w:rFonts w:ascii="宋体" w:eastAsia="宋体" w:hAnsi="宋体" w:cs="Times New Roman" w:hint="eastAsia"/>
          <w:kern w:val="0"/>
          <w:sz w:val="36"/>
          <w:szCs w:val="36"/>
          <w:u w:val="single"/>
        </w:rPr>
        <w:t>智慧教学数据机房建设</w:t>
      </w:r>
      <w:r w:rsidR="004503AA">
        <w:rPr>
          <w:rFonts w:ascii="宋体" w:eastAsia="宋体" w:hAnsi="宋体" w:cs="Times New Roman" w:hint="eastAsia"/>
          <w:kern w:val="0"/>
          <w:sz w:val="36"/>
          <w:szCs w:val="36"/>
          <w:u w:val="single"/>
        </w:rPr>
        <w:t>项目部</w:t>
      </w:r>
    </w:p>
    <w:p w14:paraId="7C08A5C9" w14:textId="77777777" w:rsidR="000F19EE" w:rsidRPr="00EB77AB" w:rsidRDefault="000F19EE" w:rsidP="00881A2F">
      <w:pPr>
        <w:rPr>
          <w:rFonts w:ascii="宋体" w:eastAsia="宋体" w:hAnsi="宋体" w:cs="Times New Roman"/>
          <w:bCs/>
          <w:spacing w:val="-26"/>
          <w:kern w:val="0"/>
          <w:sz w:val="36"/>
          <w:szCs w:val="36"/>
        </w:rPr>
      </w:pPr>
    </w:p>
    <w:p w14:paraId="72CD02E2" w14:textId="77777777"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175EB">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14:paraId="3DF48379" w14:textId="77777777"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14:paraId="68649E08" w14:textId="77777777"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14:paraId="770F9A61" w14:textId="77777777"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14:paraId="2CA276A6" w14:textId="77777777"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14:paraId="6FAE7812" w14:textId="77777777"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14:paraId="13414C78" w14:textId="77777777"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1417D4">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1417D4">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14:paraId="4B1F49DF" w14:textId="77777777"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14:paraId="0A61C549" w14:textId="77777777"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14:paraId="63DA29C1" w14:textId="77777777"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14:paraId="4380BFB5" w14:textId="77777777"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14:paraId="3D47607D" w14:textId="77777777"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14:paraId="764D7E2A" w14:textId="77777777" w:rsidR="00320702" w:rsidRPr="00A93E08"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A93E08">
        <w:rPr>
          <w:rFonts w:asciiTheme="minorEastAsia" w:hAnsiTheme="minorEastAsia" w:cs="Times New Roman" w:hint="eastAsia"/>
          <w:kern w:val="0"/>
          <w:sz w:val="30"/>
          <w:szCs w:val="30"/>
          <w:u w:color="000000"/>
        </w:rPr>
        <w:t>、</w:t>
      </w:r>
      <w:r w:rsidR="00C05988" w:rsidRPr="00A93E08">
        <w:rPr>
          <w:rFonts w:asciiTheme="minorEastAsia" w:hAnsiTheme="minorEastAsia" w:cs="Times New Roman" w:hint="eastAsia"/>
          <w:kern w:val="0"/>
          <w:sz w:val="30"/>
          <w:szCs w:val="30"/>
          <w:u w:color="000000"/>
        </w:rPr>
        <w:t>开标当日，</w:t>
      </w:r>
      <w:r w:rsidRPr="00A93E08">
        <w:rPr>
          <w:rFonts w:asciiTheme="minorEastAsia" w:hAnsiTheme="minorEastAsia" w:cs="Times New Roman" w:hint="eastAsia"/>
          <w:kern w:val="0"/>
          <w:sz w:val="30"/>
          <w:szCs w:val="30"/>
          <w:u w:color="000000"/>
        </w:rPr>
        <w:t>投标人</w:t>
      </w:r>
      <w:r w:rsidR="00C05988" w:rsidRPr="00A93E08">
        <w:rPr>
          <w:rFonts w:asciiTheme="minorEastAsia" w:hAnsiTheme="minorEastAsia" w:cs="Times New Roman" w:hint="eastAsia"/>
          <w:kern w:val="0"/>
          <w:sz w:val="30"/>
          <w:szCs w:val="30"/>
          <w:u w:color="000000"/>
        </w:rPr>
        <w:t>授权代表需手持身份证原件、法定代表人授权书</w:t>
      </w:r>
      <w:r w:rsidR="00506149" w:rsidRPr="00A93E08">
        <w:rPr>
          <w:rFonts w:asciiTheme="minorEastAsia" w:hAnsiTheme="minorEastAsia" w:cs="Times New Roman" w:hint="eastAsia"/>
          <w:kern w:val="0"/>
          <w:sz w:val="30"/>
          <w:szCs w:val="30"/>
          <w:u w:color="000000"/>
        </w:rPr>
        <w:t>原件</w:t>
      </w:r>
      <w:r w:rsidR="009B4A1B" w:rsidRPr="00A93E08">
        <w:rPr>
          <w:rFonts w:asciiTheme="minorEastAsia" w:hAnsiTheme="minorEastAsia" w:cs="Times New Roman" w:hint="eastAsia"/>
          <w:kern w:val="0"/>
          <w:sz w:val="30"/>
          <w:szCs w:val="30"/>
          <w:u w:color="000000"/>
        </w:rPr>
        <w:t>（法定代表人需</w:t>
      </w:r>
      <w:proofErr w:type="gramStart"/>
      <w:r w:rsidR="009B4A1B" w:rsidRPr="00A93E08">
        <w:rPr>
          <w:rFonts w:asciiTheme="minorEastAsia" w:hAnsiTheme="minorEastAsia" w:cs="Times New Roman" w:hint="eastAsia"/>
          <w:kern w:val="0"/>
          <w:sz w:val="30"/>
          <w:szCs w:val="30"/>
          <w:u w:color="000000"/>
        </w:rPr>
        <w:t>持法定</w:t>
      </w:r>
      <w:proofErr w:type="gramEnd"/>
      <w:r w:rsidR="009B4A1B" w:rsidRPr="00A93E08">
        <w:rPr>
          <w:rFonts w:asciiTheme="minorEastAsia" w:hAnsiTheme="minorEastAsia" w:cs="Times New Roman" w:hint="eastAsia"/>
          <w:kern w:val="0"/>
          <w:sz w:val="30"/>
          <w:szCs w:val="30"/>
          <w:u w:color="000000"/>
        </w:rPr>
        <w:t>代表人资格证明书）</w:t>
      </w:r>
      <w:r w:rsidR="00506149" w:rsidRPr="00A93E08">
        <w:rPr>
          <w:rFonts w:asciiTheme="minorEastAsia" w:hAnsiTheme="minorEastAsia" w:cs="Times New Roman" w:hint="eastAsia"/>
          <w:kern w:val="0"/>
          <w:sz w:val="30"/>
          <w:szCs w:val="30"/>
          <w:u w:color="000000"/>
        </w:rPr>
        <w:t>及</w:t>
      </w:r>
      <w:r w:rsidR="00FE03BB" w:rsidRPr="00A93E08">
        <w:rPr>
          <w:rFonts w:ascii="宋体" w:eastAsia="宋体" w:hAnsi="宋体" w:cs="Times New Roman" w:hint="eastAsia"/>
          <w:kern w:val="0"/>
          <w:sz w:val="30"/>
          <w:szCs w:val="30"/>
          <w:u w:color="000000"/>
        </w:rPr>
        <w:t>基本账户信息证明材料原件（开户许可证或银行出具的基本</w:t>
      </w:r>
      <w:proofErr w:type="gramStart"/>
      <w:r w:rsidR="00FE03BB" w:rsidRPr="00A93E08">
        <w:rPr>
          <w:rFonts w:ascii="宋体" w:eastAsia="宋体" w:hAnsi="宋体" w:cs="Times New Roman" w:hint="eastAsia"/>
          <w:kern w:val="0"/>
          <w:sz w:val="30"/>
          <w:szCs w:val="30"/>
          <w:u w:color="000000"/>
        </w:rPr>
        <w:t>帐户</w:t>
      </w:r>
      <w:proofErr w:type="gramEnd"/>
      <w:r w:rsidR="00FE03BB" w:rsidRPr="00A93E08">
        <w:rPr>
          <w:rFonts w:ascii="宋体" w:eastAsia="宋体" w:hAnsi="宋体" w:cs="Times New Roman" w:hint="eastAsia"/>
          <w:kern w:val="0"/>
          <w:sz w:val="30"/>
          <w:szCs w:val="30"/>
          <w:u w:color="000000"/>
        </w:rPr>
        <w:t>信息证明）</w:t>
      </w:r>
      <w:r w:rsidR="009B4A1B" w:rsidRPr="00A93E08">
        <w:rPr>
          <w:rFonts w:asciiTheme="minorEastAsia" w:hAnsiTheme="minorEastAsia" w:cs="Times New Roman" w:hint="eastAsia"/>
          <w:kern w:val="0"/>
          <w:sz w:val="30"/>
          <w:szCs w:val="30"/>
          <w:u w:color="000000"/>
        </w:rPr>
        <w:t>进行现场点验。</w:t>
      </w:r>
    </w:p>
    <w:p w14:paraId="15EDFA89" w14:textId="77777777" w:rsidR="00F36DC0" w:rsidRPr="00A93E08" w:rsidRDefault="00F36DC0" w:rsidP="00881A2F">
      <w:pPr>
        <w:widowControl/>
        <w:jc w:val="left"/>
        <w:rPr>
          <w:rFonts w:ascii="方正小标宋简体" w:eastAsia="方正小标宋简体" w:hAnsi="Times New Roman" w:cs="Times New Roman"/>
          <w:kern w:val="0"/>
          <w:sz w:val="44"/>
          <w:szCs w:val="44"/>
        </w:rPr>
      </w:pPr>
      <w:r w:rsidRPr="00A93E08">
        <w:rPr>
          <w:rFonts w:ascii="方正小标宋简体" w:eastAsia="方正小标宋简体" w:hAnsi="Times New Roman" w:cs="Times New Roman"/>
          <w:kern w:val="0"/>
          <w:sz w:val="44"/>
          <w:szCs w:val="44"/>
        </w:rPr>
        <w:br w:type="page"/>
      </w:r>
    </w:p>
    <w:p w14:paraId="65B11530" w14:textId="77777777"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目录</w:t>
      </w:r>
    </w:p>
    <w:p w14:paraId="5586ADD9" w14:textId="77777777" w:rsidR="00CD46E0" w:rsidRPr="00156746" w:rsidRDefault="00CD46E0" w:rsidP="00881A2F">
      <w:pPr>
        <w:rPr>
          <w:rFonts w:ascii="Times New Roman" w:eastAsia="宋体" w:hAnsi="Times New Roman" w:cs="Times New Roman"/>
          <w:kern w:val="0"/>
          <w:sz w:val="36"/>
          <w:szCs w:val="36"/>
        </w:rPr>
      </w:pPr>
    </w:p>
    <w:p w14:paraId="2AC84EC0" w14:textId="77777777" w:rsidR="00644283" w:rsidRPr="00644283" w:rsidRDefault="00EB3B48"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17172">
          <w:rPr>
            <w:noProof/>
            <w:webHidden/>
            <w:sz w:val="32"/>
          </w:rPr>
          <w:t>1</w:t>
        </w:r>
        <w:r w:rsidRPr="00644283">
          <w:rPr>
            <w:noProof/>
            <w:webHidden/>
            <w:sz w:val="32"/>
          </w:rPr>
          <w:fldChar w:fldCharType="end"/>
        </w:r>
      </w:hyperlink>
    </w:p>
    <w:p w14:paraId="6181EB52" w14:textId="77777777" w:rsidR="00644283" w:rsidRPr="00644283" w:rsidRDefault="0062283C"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EB3B48" w:rsidRPr="00644283">
          <w:rPr>
            <w:noProof/>
            <w:webHidden/>
            <w:sz w:val="32"/>
          </w:rPr>
          <w:fldChar w:fldCharType="begin"/>
        </w:r>
        <w:r w:rsidR="00644283" w:rsidRPr="00644283">
          <w:rPr>
            <w:noProof/>
            <w:webHidden/>
            <w:sz w:val="32"/>
          </w:rPr>
          <w:instrText xml:space="preserve"> PAGEREF _Toc37172688 \h </w:instrText>
        </w:r>
        <w:r w:rsidR="00EB3B48" w:rsidRPr="00644283">
          <w:rPr>
            <w:noProof/>
            <w:webHidden/>
            <w:sz w:val="32"/>
          </w:rPr>
        </w:r>
        <w:r w:rsidR="00EB3B48" w:rsidRPr="00644283">
          <w:rPr>
            <w:noProof/>
            <w:webHidden/>
            <w:sz w:val="32"/>
          </w:rPr>
          <w:fldChar w:fldCharType="separate"/>
        </w:r>
        <w:r w:rsidR="00C17172">
          <w:rPr>
            <w:noProof/>
            <w:webHidden/>
            <w:sz w:val="32"/>
          </w:rPr>
          <w:t>6</w:t>
        </w:r>
        <w:r w:rsidR="00EB3B48" w:rsidRPr="00644283">
          <w:rPr>
            <w:noProof/>
            <w:webHidden/>
            <w:sz w:val="32"/>
          </w:rPr>
          <w:fldChar w:fldCharType="end"/>
        </w:r>
      </w:hyperlink>
    </w:p>
    <w:p w14:paraId="502DA53F" w14:textId="77777777" w:rsidR="00644283" w:rsidRPr="00644283" w:rsidRDefault="0062283C"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EB3B48" w:rsidRPr="00644283">
          <w:rPr>
            <w:noProof/>
            <w:webHidden/>
            <w:sz w:val="32"/>
          </w:rPr>
          <w:fldChar w:fldCharType="begin"/>
        </w:r>
        <w:r w:rsidR="00644283" w:rsidRPr="00644283">
          <w:rPr>
            <w:noProof/>
            <w:webHidden/>
            <w:sz w:val="32"/>
          </w:rPr>
          <w:instrText xml:space="preserve"> PAGEREF _Toc37172689 \h </w:instrText>
        </w:r>
        <w:r w:rsidR="00EB3B48" w:rsidRPr="00644283">
          <w:rPr>
            <w:noProof/>
            <w:webHidden/>
            <w:sz w:val="32"/>
          </w:rPr>
        </w:r>
        <w:r w:rsidR="00EB3B48" w:rsidRPr="00644283">
          <w:rPr>
            <w:noProof/>
            <w:webHidden/>
            <w:sz w:val="32"/>
          </w:rPr>
          <w:fldChar w:fldCharType="separate"/>
        </w:r>
        <w:r w:rsidR="00C17172">
          <w:rPr>
            <w:noProof/>
            <w:webHidden/>
            <w:sz w:val="32"/>
          </w:rPr>
          <w:t>20</w:t>
        </w:r>
        <w:r w:rsidR="00EB3B48" w:rsidRPr="00644283">
          <w:rPr>
            <w:noProof/>
            <w:webHidden/>
            <w:sz w:val="32"/>
          </w:rPr>
          <w:fldChar w:fldCharType="end"/>
        </w:r>
      </w:hyperlink>
    </w:p>
    <w:p w14:paraId="0229306A" w14:textId="77777777" w:rsidR="00644283" w:rsidRPr="00644283" w:rsidRDefault="0062283C"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第四部分合同样本</w:t>
        </w:r>
        <w:r w:rsidR="00644283" w:rsidRPr="00644283">
          <w:rPr>
            <w:noProof/>
            <w:webHidden/>
            <w:sz w:val="32"/>
          </w:rPr>
          <w:tab/>
        </w:r>
        <w:r w:rsidR="00EB3B48" w:rsidRPr="00644283">
          <w:rPr>
            <w:noProof/>
            <w:webHidden/>
            <w:sz w:val="32"/>
          </w:rPr>
          <w:fldChar w:fldCharType="begin"/>
        </w:r>
        <w:r w:rsidR="00644283" w:rsidRPr="00644283">
          <w:rPr>
            <w:noProof/>
            <w:webHidden/>
            <w:sz w:val="32"/>
          </w:rPr>
          <w:instrText xml:space="preserve"> PAGEREF _Toc37172690 \h </w:instrText>
        </w:r>
        <w:r w:rsidR="00EB3B48" w:rsidRPr="00644283">
          <w:rPr>
            <w:noProof/>
            <w:webHidden/>
            <w:sz w:val="32"/>
          </w:rPr>
        </w:r>
        <w:r w:rsidR="00EB3B48" w:rsidRPr="00644283">
          <w:rPr>
            <w:noProof/>
            <w:webHidden/>
            <w:sz w:val="32"/>
          </w:rPr>
          <w:fldChar w:fldCharType="separate"/>
        </w:r>
        <w:r w:rsidR="00C17172">
          <w:rPr>
            <w:noProof/>
            <w:webHidden/>
            <w:sz w:val="32"/>
          </w:rPr>
          <w:t>42</w:t>
        </w:r>
        <w:r w:rsidR="00EB3B48" w:rsidRPr="00644283">
          <w:rPr>
            <w:noProof/>
            <w:webHidden/>
            <w:sz w:val="32"/>
          </w:rPr>
          <w:fldChar w:fldCharType="end"/>
        </w:r>
      </w:hyperlink>
    </w:p>
    <w:p w14:paraId="013313C6" w14:textId="77777777" w:rsidR="00644283" w:rsidRPr="00644283" w:rsidRDefault="0062283C"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EB3B48" w:rsidRPr="00644283">
          <w:rPr>
            <w:noProof/>
            <w:webHidden/>
            <w:sz w:val="32"/>
          </w:rPr>
          <w:fldChar w:fldCharType="begin"/>
        </w:r>
        <w:r w:rsidR="00644283" w:rsidRPr="00644283">
          <w:rPr>
            <w:noProof/>
            <w:webHidden/>
            <w:sz w:val="32"/>
          </w:rPr>
          <w:instrText xml:space="preserve"> PAGEREF _Toc37172691 \h </w:instrText>
        </w:r>
        <w:r w:rsidR="00EB3B48" w:rsidRPr="00644283">
          <w:rPr>
            <w:noProof/>
            <w:webHidden/>
            <w:sz w:val="32"/>
          </w:rPr>
        </w:r>
        <w:r w:rsidR="00EB3B48" w:rsidRPr="00644283">
          <w:rPr>
            <w:noProof/>
            <w:webHidden/>
            <w:sz w:val="32"/>
          </w:rPr>
          <w:fldChar w:fldCharType="separate"/>
        </w:r>
        <w:r w:rsidR="00C17172">
          <w:rPr>
            <w:noProof/>
            <w:webHidden/>
            <w:sz w:val="32"/>
          </w:rPr>
          <w:t>47</w:t>
        </w:r>
        <w:r w:rsidR="00EB3B48" w:rsidRPr="00644283">
          <w:rPr>
            <w:noProof/>
            <w:webHidden/>
            <w:sz w:val="32"/>
          </w:rPr>
          <w:fldChar w:fldCharType="end"/>
        </w:r>
      </w:hyperlink>
    </w:p>
    <w:p w14:paraId="1F8A4E6D" w14:textId="77777777" w:rsidR="007154D8" w:rsidRPr="002B0A3B" w:rsidRDefault="00EB3B48"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14:paraId="17EF7E9D" w14:textId="77777777" w:rsidR="000F19EE" w:rsidRDefault="000F19EE" w:rsidP="00881A2F">
      <w:pPr>
        <w:ind w:firstLineChars="200" w:firstLine="462"/>
        <w:rPr>
          <w:rFonts w:ascii="Times New Roman" w:eastAsia="宋体" w:hAnsi="Times New Roman" w:cs="Times New Roman"/>
          <w:kern w:val="0"/>
          <w:sz w:val="24"/>
          <w:szCs w:val="24"/>
        </w:rPr>
      </w:pPr>
    </w:p>
    <w:p w14:paraId="59D91D9F" w14:textId="77777777" w:rsidR="00CD46E0" w:rsidRDefault="00CD46E0" w:rsidP="00881A2F">
      <w:pPr>
        <w:ind w:firstLineChars="200" w:firstLine="462"/>
        <w:rPr>
          <w:rFonts w:ascii="Times New Roman" w:eastAsia="宋体" w:hAnsi="Times New Roman" w:cs="Times New Roman"/>
          <w:kern w:val="0"/>
          <w:sz w:val="24"/>
          <w:szCs w:val="24"/>
        </w:rPr>
      </w:pPr>
    </w:p>
    <w:p w14:paraId="79523104" w14:textId="77777777" w:rsidR="00CD46E0" w:rsidRPr="000F19EE" w:rsidRDefault="00CD46E0" w:rsidP="00881A2F">
      <w:pPr>
        <w:ind w:firstLineChars="200" w:firstLine="462"/>
        <w:rPr>
          <w:rFonts w:ascii="Times New Roman" w:eastAsia="宋体" w:hAnsi="Times New Roman" w:cs="Times New Roman"/>
          <w:kern w:val="0"/>
          <w:sz w:val="24"/>
          <w:szCs w:val="24"/>
        </w:rPr>
      </w:pPr>
    </w:p>
    <w:p w14:paraId="612F5D4A" w14:textId="77777777" w:rsidR="000F19EE" w:rsidRPr="000F19EE" w:rsidRDefault="000F19EE" w:rsidP="00995715">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14:paraId="711ABD04" w14:textId="77777777"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D75EF5" w:rsidRPr="00D51635">
        <w:rPr>
          <w:rFonts w:ascii="黑体" w:eastAsia="黑体" w:hAnsi="黑体" w:hint="eastAsia"/>
          <w:kern w:val="0"/>
          <w:sz w:val="32"/>
          <w:szCs w:val="32"/>
        </w:rPr>
        <w:t>招标公告</w:t>
      </w:r>
      <w:bookmarkEnd w:id="0"/>
      <w:bookmarkEnd w:id="3"/>
    </w:p>
    <w:p w14:paraId="29D23A31" w14:textId="77777777"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75508">
        <w:rPr>
          <w:rFonts w:ascii="Tahoma" w:hAnsi="Tahoma" w:cs="Tahoma" w:hint="eastAsia"/>
          <w:b/>
          <w:bCs/>
          <w:kern w:val="0"/>
          <w:sz w:val="28"/>
          <w:szCs w:val="28"/>
        </w:rPr>
        <w:t>智慧教学数据机房建设</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875508">
        <w:rPr>
          <w:rFonts w:ascii="Tahoma" w:hAnsi="Tahoma" w:cs="Tahoma"/>
          <w:b/>
          <w:bCs/>
          <w:kern w:val="0"/>
          <w:sz w:val="28"/>
          <w:szCs w:val="28"/>
        </w:rPr>
        <w:t>2020-JL13(03)-W10052</w:t>
      </w:r>
    </w:p>
    <w:p w14:paraId="010F2779" w14:textId="77777777"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14:paraId="3D69ECE1" w14:textId="77777777"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14:paraId="23B135C1" w14:textId="77777777"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75508">
        <w:rPr>
          <w:rFonts w:asciiTheme="minorEastAsia" w:hAnsiTheme="minorEastAsia" w:cs="Times New Roman" w:hint="eastAsia"/>
          <w:b/>
          <w:kern w:val="0"/>
          <w:sz w:val="24"/>
          <w:szCs w:val="24"/>
        </w:rPr>
        <w:t>智慧教学数据机房建设</w:t>
      </w:r>
    </w:p>
    <w:p w14:paraId="6067ED07" w14:textId="77777777"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875508">
        <w:rPr>
          <w:rFonts w:asciiTheme="minorEastAsia" w:hAnsiTheme="minorEastAsia" w:cs="Times New Roman"/>
          <w:b/>
          <w:kern w:val="0"/>
          <w:sz w:val="24"/>
          <w:szCs w:val="24"/>
        </w:rPr>
        <w:t>2020-JL13(03)-W10052</w:t>
      </w:r>
    </w:p>
    <w:p w14:paraId="0DFCFD10" w14:textId="77777777"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14:paraId="3CBD53AE" w14:textId="7777777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14:paraId="3D850848" w14:textId="77777777"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14:paraId="339B9836" w14:textId="77777777"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14:paraId="732B123A"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56672744" w14:textId="77777777"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14:paraId="4E5A40A2"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14:paraId="776E5406"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14:paraId="5E9A6DD4"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14:paraId="65743D66"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14:paraId="376454A9"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14:paraId="1F10B2BC"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14:paraId="5EA599E1"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14:paraId="120D46CD" w14:textId="77777777"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14:paraId="2261D5D4"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14:paraId="1E54F811" w14:textId="77777777"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14:paraId="55A72D86" w14:textId="7777777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14:paraId="46401A32" w14:textId="77777777"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2439BDCB" w14:textId="77777777" w:rsidR="000F19EE" w:rsidRPr="00D9263A" w:rsidRDefault="0087550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智慧教学数据机房建设</w:t>
            </w:r>
          </w:p>
        </w:tc>
        <w:tc>
          <w:tcPr>
            <w:tcW w:w="709" w:type="dxa"/>
            <w:tcBorders>
              <w:top w:val="single" w:sz="4" w:space="0" w:color="auto"/>
              <w:left w:val="single" w:sz="4" w:space="0" w:color="auto"/>
              <w:bottom w:val="single" w:sz="4" w:space="0" w:color="auto"/>
              <w:right w:val="single" w:sz="4" w:space="0" w:color="auto"/>
            </w:tcBorders>
            <w:vAlign w:val="center"/>
          </w:tcPr>
          <w:p w14:paraId="5632CF1D" w14:textId="77777777"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0787A" w14:textId="77777777"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14:paraId="225AE492" w14:textId="77777777" w:rsidR="000F19EE" w:rsidRPr="00D9263A" w:rsidRDefault="00B3764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796" w:type="dxa"/>
            <w:tcBorders>
              <w:top w:val="single" w:sz="4" w:space="0" w:color="auto"/>
              <w:left w:val="single" w:sz="4" w:space="0" w:color="auto"/>
              <w:bottom w:val="single" w:sz="4" w:space="0" w:color="auto"/>
              <w:right w:val="single" w:sz="4" w:space="0" w:color="auto"/>
            </w:tcBorders>
            <w:vAlign w:val="center"/>
          </w:tcPr>
          <w:p w14:paraId="13FF7F72" w14:textId="77777777" w:rsidR="000F19EE" w:rsidRPr="00D9263A" w:rsidRDefault="00B3764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项</w:t>
            </w:r>
          </w:p>
        </w:tc>
        <w:tc>
          <w:tcPr>
            <w:tcW w:w="1472" w:type="dxa"/>
            <w:tcBorders>
              <w:top w:val="single" w:sz="4" w:space="0" w:color="auto"/>
              <w:left w:val="single" w:sz="4" w:space="0" w:color="auto"/>
              <w:bottom w:val="single" w:sz="4" w:space="0" w:color="auto"/>
              <w:right w:val="single" w:sz="4" w:space="0" w:color="auto"/>
            </w:tcBorders>
            <w:vAlign w:val="center"/>
          </w:tcPr>
          <w:p w14:paraId="4BC8FA0D" w14:textId="77777777" w:rsidR="000F19EE" w:rsidRPr="005A58F7" w:rsidRDefault="00E016D8" w:rsidP="00137938">
            <w:pPr>
              <w:adjustRightInd w:val="0"/>
              <w:snapToGrid w:val="0"/>
              <w:jc w:val="center"/>
              <w:rPr>
                <w:rFonts w:asciiTheme="minorEastAsia" w:hAnsiTheme="minorEastAsia" w:cs="Times New Roman"/>
                <w:color w:val="FF0000"/>
                <w:szCs w:val="21"/>
              </w:rPr>
            </w:pPr>
            <w:r w:rsidRPr="005A58F7">
              <w:rPr>
                <w:rFonts w:asciiTheme="minorEastAsia" w:hAnsiTheme="minorEastAsia" w:cs="Times New Roman" w:hint="eastAsia"/>
                <w:color w:val="FF0000"/>
                <w:szCs w:val="21"/>
              </w:rPr>
              <w:t>合同签订后</w:t>
            </w:r>
            <w:r w:rsidR="008A77A9">
              <w:rPr>
                <w:rFonts w:asciiTheme="minorEastAsia" w:hAnsiTheme="minorEastAsia" w:cs="Times New Roman" w:hint="eastAsia"/>
                <w:color w:val="FF0000"/>
                <w:szCs w:val="21"/>
              </w:rPr>
              <w:t>60</w:t>
            </w:r>
            <w:r w:rsidRPr="005A58F7">
              <w:rPr>
                <w:rFonts w:asciiTheme="minorEastAsia" w:hAnsiTheme="minorEastAsia" w:cs="Times New Roman" w:hint="eastAsia"/>
                <w:color w:val="FF0000"/>
                <w:szCs w:val="21"/>
              </w:rPr>
              <w:t>个</w:t>
            </w:r>
            <w:r w:rsidR="007E33AC" w:rsidRPr="005A58F7">
              <w:rPr>
                <w:rFonts w:asciiTheme="minorEastAsia" w:hAnsiTheme="minorEastAsia" w:cs="Times New Roman" w:hint="eastAsia"/>
                <w:color w:val="FF0000"/>
                <w:szCs w:val="21"/>
              </w:rPr>
              <w:t>日历</w:t>
            </w:r>
            <w:r w:rsidRPr="005A58F7">
              <w:rPr>
                <w:rFonts w:asciiTheme="minorEastAsia" w:hAnsiTheme="minorEastAsia" w:cs="Times New Roman" w:hint="eastAsia"/>
                <w:color w:val="FF0000"/>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14:paraId="782DA30E" w14:textId="77777777"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14:paraId="09D5443A" w14:textId="77777777" w:rsidR="000F19EE" w:rsidRPr="00D9263A" w:rsidRDefault="000F19EE" w:rsidP="003D1292">
            <w:pPr>
              <w:adjustRightInd w:val="0"/>
              <w:snapToGrid w:val="0"/>
              <w:jc w:val="center"/>
              <w:rPr>
                <w:rFonts w:asciiTheme="minorEastAsia" w:hAnsiTheme="minorEastAsia" w:cs="Times New Roman"/>
                <w:szCs w:val="21"/>
              </w:rPr>
            </w:pPr>
          </w:p>
        </w:tc>
      </w:tr>
      <w:tr w:rsidR="006E10B4" w:rsidRPr="00D9263A" w14:paraId="7479CF1B" w14:textId="7777777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14:paraId="098A6053" w14:textId="77777777" w:rsidR="006E10B4" w:rsidRPr="00D9263A" w:rsidRDefault="006E10B4"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14:paraId="1C9E002F" w14:textId="09211F80" w:rsidR="006E10B4" w:rsidRPr="005A58F7" w:rsidRDefault="00CB0495" w:rsidP="00CB0495">
            <w:pPr>
              <w:adjustRightInd w:val="0"/>
              <w:snapToGrid w:val="0"/>
              <w:rPr>
                <w:rFonts w:ascii="宋体" w:hAnsi="宋体"/>
              </w:rPr>
            </w:pPr>
            <w:r>
              <w:rPr>
                <w:rFonts w:ascii="宋体" w:eastAsia="宋体" w:hAnsi="宋体" w:cs="Times New Roman" w:hint="eastAsia"/>
              </w:rPr>
              <w:t>342899</w:t>
            </w:r>
            <w:r w:rsidR="00875508" w:rsidRPr="00875508">
              <w:rPr>
                <w:rFonts w:ascii="宋体" w:eastAsia="宋体" w:hAnsi="宋体" w:cs="Times New Roman" w:hint="eastAsia"/>
              </w:rPr>
              <w:t>6</w:t>
            </w:r>
            <w:r>
              <w:rPr>
                <w:rFonts w:ascii="宋体" w:eastAsia="宋体" w:hAnsi="宋体" w:cs="Times New Roman" w:hint="eastAsia"/>
              </w:rPr>
              <w:t>.6</w:t>
            </w:r>
            <w:r w:rsidR="005A58F7" w:rsidRPr="005A58F7">
              <w:rPr>
                <w:rFonts w:ascii="宋体" w:eastAsia="宋体" w:hAnsi="宋体" w:cs="Times New Roman" w:hint="eastAsia"/>
              </w:rPr>
              <w:t>0 元（大写：</w:t>
            </w:r>
            <w:proofErr w:type="gramStart"/>
            <w:r>
              <w:rPr>
                <w:rFonts w:ascii="宋体" w:eastAsia="宋体" w:hAnsi="宋体" w:cs="Times New Roman" w:hint="eastAsia"/>
              </w:rPr>
              <w:t>叁佰肆拾贰万捌仟玖佰玖拾陆</w:t>
            </w:r>
            <w:proofErr w:type="gramEnd"/>
            <w:r>
              <w:rPr>
                <w:rFonts w:ascii="宋体" w:eastAsia="宋体" w:hAnsi="宋体" w:cs="Times New Roman" w:hint="eastAsia"/>
              </w:rPr>
              <w:t>元陆角</w:t>
            </w:r>
            <w:r w:rsidR="005A58F7" w:rsidRPr="005A58F7">
              <w:rPr>
                <w:rFonts w:ascii="宋体" w:eastAsia="宋体" w:hAnsi="宋体" w:cs="Times New Roman" w:hint="eastAsia"/>
              </w:rPr>
              <w:t>）</w:t>
            </w:r>
          </w:p>
        </w:tc>
      </w:tr>
      <w:tr w:rsidR="000F19EE" w:rsidRPr="00D9263A" w14:paraId="2AA3FEE3" w14:textId="7777777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14:paraId="000B3C51" w14:textId="77777777"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14:paraId="4A15AC7E" w14:textId="77777777"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14:paraId="3C87390A" w14:textId="77777777"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14:paraId="70762487" w14:textId="77777777"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14:paraId="7F64359E"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14:paraId="4269E1DD"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14:paraId="730AB1AD"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14:paraId="7C4F243E"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14:paraId="032E5C08"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14:paraId="248D5BFA"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14:paraId="5E0E3AB8"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14:paraId="62EF9ED3" w14:textId="77777777"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EE236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14:paraId="1DACF9C5" w14:textId="77777777"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14:paraId="0FF6AA60" w14:textId="77777777"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14:paraId="04F2D402" w14:textId="77777777"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14:paraId="72BC0DDE" w14:textId="77777777"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703A7">
        <w:rPr>
          <w:rFonts w:asciiTheme="minorEastAsia" w:hAnsiTheme="minorEastAsia" w:cs="Times New Roman"/>
          <w:kern w:val="0"/>
          <w:sz w:val="24"/>
          <w:szCs w:val="24"/>
        </w:rPr>
        <w:t>2</w:t>
      </w:r>
      <w:r w:rsidR="000F19EE" w:rsidRPr="00E016D8">
        <w:rPr>
          <w:rFonts w:asciiTheme="minorEastAsia" w:hAnsiTheme="minorEastAsia" w:cs="Times New Roman"/>
          <w:kern w:val="0"/>
          <w:sz w:val="24"/>
          <w:szCs w:val="24"/>
        </w:rPr>
        <w:t>00</w:t>
      </w:r>
      <w:r w:rsidR="000F19EE" w:rsidRPr="00E016D8">
        <w:rPr>
          <w:rFonts w:asciiTheme="minorEastAsia" w:hAnsiTheme="minorEastAsia" w:cs="Times New Roman" w:hint="eastAsia"/>
          <w:kern w:val="0"/>
          <w:sz w:val="24"/>
          <w:szCs w:val="24"/>
        </w:rPr>
        <w:t>万（含）以上生产或销售型企业。</w:t>
      </w:r>
    </w:p>
    <w:p w14:paraId="336CDFE1" w14:textId="77777777"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14:paraId="72D599AB" w14:textId="77777777" w:rsidR="003B1D08" w:rsidRPr="007761D9" w:rsidRDefault="00490B39" w:rsidP="00895983">
      <w:pPr>
        <w:tabs>
          <w:tab w:val="num" w:pos="0"/>
        </w:tabs>
        <w:adjustRightInd w:val="0"/>
        <w:snapToGrid w:val="0"/>
        <w:spacing w:line="440" w:lineRule="exact"/>
        <w:ind w:firstLineChars="200" w:firstLine="462"/>
        <w:rPr>
          <w:rFonts w:asciiTheme="minorEastAsia" w:hAnsiTheme="minorEastAsia" w:cs="Times New Roman"/>
          <w:color w:val="FF0000"/>
          <w:kern w:val="0"/>
          <w:sz w:val="24"/>
          <w:szCs w:val="24"/>
        </w:rPr>
      </w:pPr>
      <w:r w:rsidRPr="007761D9">
        <w:rPr>
          <w:rFonts w:asciiTheme="minorEastAsia" w:hAnsiTheme="minorEastAsia" w:cs="Times New Roman" w:hint="eastAsia"/>
          <w:color w:val="FF0000"/>
          <w:kern w:val="0"/>
          <w:sz w:val="24"/>
          <w:szCs w:val="24"/>
        </w:rPr>
        <w:t>（八</w:t>
      </w:r>
      <w:r w:rsidR="000F19EE" w:rsidRPr="007761D9">
        <w:rPr>
          <w:rFonts w:asciiTheme="minorEastAsia" w:hAnsiTheme="minorEastAsia" w:cs="Times New Roman" w:hint="eastAsia"/>
          <w:color w:val="FF0000"/>
          <w:kern w:val="0"/>
          <w:sz w:val="24"/>
          <w:szCs w:val="24"/>
        </w:rPr>
        <w:t>）</w:t>
      </w:r>
      <w:r w:rsidR="003B1D08" w:rsidRPr="007761D9">
        <w:rPr>
          <w:rFonts w:asciiTheme="minorEastAsia" w:hAnsiTheme="minorEastAsia" w:cs="Times New Roman" w:hint="eastAsia"/>
          <w:color w:val="FF0000"/>
          <w:kern w:val="0"/>
          <w:sz w:val="24"/>
          <w:szCs w:val="24"/>
        </w:rPr>
        <w:t>投标</w:t>
      </w:r>
      <w:r w:rsidR="003B1D08" w:rsidRPr="007761D9">
        <w:rPr>
          <w:rFonts w:asciiTheme="minorEastAsia" w:hAnsiTheme="minorEastAsia" w:cs="Times New Roman"/>
          <w:color w:val="FF0000"/>
          <w:kern w:val="0"/>
          <w:sz w:val="24"/>
          <w:szCs w:val="24"/>
        </w:rPr>
        <w:t>人应</w:t>
      </w:r>
      <w:r w:rsidR="00AC4FE9" w:rsidRPr="007761D9">
        <w:rPr>
          <w:rFonts w:asciiTheme="minorEastAsia" w:hAnsiTheme="minorEastAsia" w:cs="Times New Roman" w:hint="eastAsia"/>
          <w:color w:val="FF0000"/>
          <w:kern w:val="0"/>
          <w:sz w:val="24"/>
          <w:szCs w:val="24"/>
        </w:rPr>
        <w:t>全部</w:t>
      </w:r>
      <w:r w:rsidR="000F19EE" w:rsidRPr="007761D9">
        <w:rPr>
          <w:rFonts w:asciiTheme="minorEastAsia" w:hAnsiTheme="minorEastAsia" w:cs="Times New Roman" w:hint="eastAsia"/>
          <w:color w:val="FF0000"/>
          <w:kern w:val="0"/>
          <w:sz w:val="24"/>
          <w:szCs w:val="24"/>
        </w:rPr>
        <w:t>具备</w:t>
      </w:r>
      <w:r w:rsidR="003B1D08" w:rsidRPr="007761D9">
        <w:rPr>
          <w:rFonts w:asciiTheme="minorEastAsia" w:hAnsiTheme="minorEastAsia" w:cs="Times New Roman" w:hint="eastAsia"/>
          <w:color w:val="FF0000"/>
          <w:kern w:val="0"/>
          <w:sz w:val="24"/>
          <w:szCs w:val="24"/>
        </w:rPr>
        <w:t>以下</w:t>
      </w:r>
      <w:r w:rsidR="003B1D08" w:rsidRPr="007761D9">
        <w:rPr>
          <w:rFonts w:asciiTheme="minorEastAsia" w:hAnsiTheme="minorEastAsia" w:cs="Times New Roman"/>
          <w:color w:val="FF0000"/>
          <w:kern w:val="0"/>
          <w:sz w:val="24"/>
          <w:szCs w:val="24"/>
        </w:rPr>
        <w:t>条件</w:t>
      </w:r>
      <w:r w:rsidR="003B1D08" w:rsidRPr="007761D9">
        <w:rPr>
          <w:rFonts w:asciiTheme="minorEastAsia" w:hAnsiTheme="minorEastAsia" w:cs="Times New Roman" w:hint="eastAsia"/>
          <w:color w:val="FF0000"/>
          <w:kern w:val="0"/>
          <w:sz w:val="24"/>
          <w:szCs w:val="24"/>
        </w:rPr>
        <w:t>：</w:t>
      </w:r>
    </w:p>
    <w:p w14:paraId="07753AA6" w14:textId="77777777" w:rsidR="00F6496C" w:rsidRPr="007761D9" w:rsidRDefault="00F6496C" w:rsidP="00F6496C">
      <w:pPr>
        <w:tabs>
          <w:tab w:val="num" w:pos="0"/>
        </w:tabs>
        <w:adjustRightInd w:val="0"/>
        <w:snapToGrid w:val="0"/>
        <w:spacing w:line="440" w:lineRule="exact"/>
        <w:ind w:leftChars="200" w:left="402"/>
        <w:rPr>
          <w:rFonts w:asciiTheme="minorEastAsia" w:hAnsiTheme="minorEastAsia" w:cs="Times New Roman"/>
          <w:kern w:val="0"/>
          <w:sz w:val="24"/>
          <w:szCs w:val="24"/>
        </w:rPr>
      </w:pPr>
      <w:r w:rsidRPr="007761D9">
        <w:rPr>
          <w:rFonts w:asciiTheme="minorEastAsia" w:hAnsiTheme="minorEastAsia" w:cs="Times New Roman"/>
          <w:kern w:val="0"/>
          <w:sz w:val="24"/>
          <w:szCs w:val="24"/>
        </w:rPr>
        <w:t>（1）</w:t>
      </w:r>
      <w:r w:rsidR="00995715">
        <w:rPr>
          <w:rFonts w:asciiTheme="minorEastAsia" w:hAnsiTheme="minorEastAsia" w:cs="Times New Roman" w:hint="eastAsia"/>
          <w:kern w:val="0"/>
          <w:sz w:val="24"/>
          <w:szCs w:val="24"/>
        </w:rPr>
        <w:t>“</w:t>
      </w:r>
      <w:r w:rsidRPr="007761D9">
        <w:rPr>
          <w:rFonts w:asciiTheme="minorEastAsia" w:hAnsiTheme="minorEastAsia" w:cs="Times New Roman"/>
          <w:kern w:val="0"/>
          <w:sz w:val="24"/>
          <w:szCs w:val="24"/>
        </w:rPr>
        <w:t>信息技术服务运行维护标准</w:t>
      </w:r>
      <w:r w:rsidR="00995715">
        <w:rPr>
          <w:rFonts w:asciiTheme="minorEastAsia" w:hAnsiTheme="minorEastAsia" w:cs="Times New Roman" w:hint="eastAsia"/>
          <w:kern w:val="0"/>
          <w:sz w:val="24"/>
          <w:szCs w:val="24"/>
        </w:rPr>
        <w:t>”</w:t>
      </w:r>
      <w:r w:rsidRPr="007761D9">
        <w:rPr>
          <w:rFonts w:asciiTheme="minorEastAsia" w:hAnsiTheme="minorEastAsia" w:cs="Times New Roman"/>
          <w:kern w:val="0"/>
          <w:sz w:val="24"/>
          <w:szCs w:val="24"/>
        </w:rPr>
        <w:t>（ITSS）成熟度二级及以上资质；</w:t>
      </w:r>
      <w:r w:rsidRPr="007761D9">
        <w:rPr>
          <w:rFonts w:asciiTheme="minorEastAsia" w:hAnsiTheme="minorEastAsia" w:cs="Times New Roman"/>
          <w:kern w:val="0"/>
          <w:sz w:val="24"/>
          <w:szCs w:val="24"/>
        </w:rPr>
        <w:br/>
        <w:t>（2）</w:t>
      </w:r>
      <w:r w:rsidR="00995715">
        <w:rPr>
          <w:rFonts w:asciiTheme="minorEastAsia" w:hAnsiTheme="minorEastAsia" w:cs="Times New Roman" w:hint="eastAsia"/>
          <w:kern w:val="0"/>
          <w:sz w:val="24"/>
          <w:szCs w:val="24"/>
        </w:rPr>
        <w:t>“</w:t>
      </w:r>
      <w:r w:rsidRPr="007761D9">
        <w:rPr>
          <w:rFonts w:asciiTheme="minorEastAsia" w:hAnsiTheme="minorEastAsia" w:cs="Times New Roman"/>
          <w:kern w:val="0"/>
          <w:sz w:val="24"/>
          <w:szCs w:val="24"/>
        </w:rPr>
        <w:t>信息系统集成</w:t>
      </w:r>
      <w:r w:rsidR="00995715">
        <w:rPr>
          <w:rFonts w:asciiTheme="minorEastAsia" w:hAnsiTheme="minorEastAsia" w:cs="Times New Roman" w:hint="eastAsia"/>
          <w:kern w:val="0"/>
          <w:sz w:val="24"/>
          <w:szCs w:val="24"/>
        </w:rPr>
        <w:t>”</w:t>
      </w:r>
      <w:r w:rsidR="006F7B7A" w:rsidRPr="007761D9">
        <w:rPr>
          <w:rFonts w:asciiTheme="minorEastAsia" w:hAnsiTheme="minorEastAsia" w:cs="Times New Roman" w:hint="eastAsia"/>
          <w:kern w:val="0"/>
          <w:sz w:val="24"/>
          <w:szCs w:val="24"/>
        </w:rPr>
        <w:t>二</w:t>
      </w:r>
      <w:r w:rsidRPr="007761D9">
        <w:rPr>
          <w:rFonts w:asciiTheme="minorEastAsia" w:hAnsiTheme="minorEastAsia" w:cs="Times New Roman"/>
          <w:kern w:val="0"/>
          <w:sz w:val="24"/>
          <w:szCs w:val="24"/>
        </w:rPr>
        <w:t>级及以上资质或</w:t>
      </w:r>
      <w:r w:rsidR="00995715">
        <w:rPr>
          <w:rFonts w:asciiTheme="minorEastAsia" w:hAnsiTheme="minorEastAsia" w:cs="Times New Roman" w:hint="eastAsia"/>
          <w:kern w:val="0"/>
          <w:sz w:val="24"/>
          <w:szCs w:val="24"/>
        </w:rPr>
        <w:t>“</w:t>
      </w:r>
      <w:r w:rsidRPr="007761D9">
        <w:rPr>
          <w:rFonts w:asciiTheme="minorEastAsia" w:hAnsiTheme="minorEastAsia" w:cs="Times New Roman"/>
          <w:kern w:val="0"/>
          <w:sz w:val="24"/>
          <w:szCs w:val="24"/>
        </w:rPr>
        <w:t>信息系统建设和服务能力评估体系等级</w:t>
      </w:r>
      <w:r w:rsidR="00995715">
        <w:rPr>
          <w:rFonts w:asciiTheme="minorEastAsia" w:hAnsiTheme="minorEastAsia" w:cs="Times New Roman" w:hint="eastAsia"/>
          <w:kern w:val="0"/>
          <w:sz w:val="24"/>
          <w:szCs w:val="24"/>
        </w:rPr>
        <w:t xml:space="preserve">”     </w:t>
      </w:r>
      <w:r w:rsidRPr="007761D9">
        <w:rPr>
          <w:rFonts w:asciiTheme="minorEastAsia" w:hAnsiTheme="minorEastAsia" w:cs="Times New Roman"/>
          <w:kern w:val="0"/>
          <w:sz w:val="24"/>
          <w:szCs w:val="24"/>
        </w:rPr>
        <w:t>CS4以上资质。</w:t>
      </w:r>
    </w:p>
    <w:p w14:paraId="375799CB" w14:textId="77777777" w:rsidR="006F7B7A" w:rsidRDefault="006F7B7A" w:rsidP="00F6496C">
      <w:pPr>
        <w:tabs>
          <w:tab w:val="num" w:pos="0"/>
        </w:tabs>
        <w:adjustRightInd w:val="0"/>
        <w:snapToGrid w:val="0"/>
        <w:spacing w:line="440" w:lineRule="exact"/>
        <w:ind w:leftChars="200" w:left="402"/>
        <w:rPr>
          <w:rFonts w:asciiTheme="minorEastAsia" w:hAnsiTheme="minorEastAsia" w:cs="Times New Roman" w:hint="eastAsia"/>
          <w:kern w:val="0"/>
          <w:sz w:val="24"/>
          <w:szCs w:val="24"/>
        </w:rPr>
      </w:pPr>
      <w:r w:rsidRPr="007761D9">
        <w:rPr>
          <w:rFonts w:asciiTheme="minorEastAsia" w:hAnsiTheme="minorEastAsia" w:cs="Times New Roman" w:hint="eastAsia"/>
          <w:kern w:val="0"/>
          <w:sz w:val="24"/>
          <w:szCs w:val="24"/>
        </w:rPr>
        <w:t>（3）</w:t>
      </w:r>
      <w:r w:rsidR="00995715">
        <w:rPr>
          <w:rFonts w:asciiTheme="minorEastAsia" w:hAnsiTheme="minorEastAsia" w:cs="Times New Roman" w:hint="eastAsia"/>
          <w:kern w:val="0"/>
          <w:sz w:val="24"/>
          <w:szCs w:val="24"/>
        </w:rPr>
        <w:t>“</w:t>
      </w:r>
      <w:r w:rsidRPr="007761D9">
        <w:rPr>
          <w:rFonts w:asciiTheme="minorEastAsia" w:hAnsiTheme="minorEastAsia" w:cs="Times New Roman" w:hint="eastAsia"/>
          <w:kern w:val="0"/>
          <w:sz w:val="24"/>
          <w:szCs w:val="24"/>
        </w:rPr>
        <w:t>软件能力成熟度等级</w:t>
      </w:r>
      <w:r w:rsidR="00995715">
        <w:rPr>
          <w:rFonts w:asciiTheme="minorEastAsia" w:hAnsiTheme="minorEastAsia" w:cs="Times New Roman" w:hint="eastAsia"/>
          <w:kern w:val="0"/>
          <w:sz w:val="24"/>
          <w:szCs w:val="24"/>
        </w:rPr>
        <w:t>”</w:t>
      </w:r>
      <w:r w:rsidRPr="007761D9">
        <w:rPr>
          <w:rFonts w:asciiTheme="minorEastAsia" w:hAnsiTheme="minorEastAsia" w:cs="Times New Roman" w:hint="eastAsia"/>
          <w:kern w:val="0"/>
          <w:sz w:val="24"/>
          <w:szCs w:val="24"/>
        </w:rPr>
        <w:t>（C</w:t>
      </w:r>
      <w:r w:rsidRPr="007761D9">
        <w:rPr>
          <w:rFonts w:asciiTheme="minorEastAsia" w:hAnsiTheme="minorEastAsia" w:cs="Times New Roman"/>
          <w:kern w:val="0"/>
          <w:sz w:val="24"/>
          <w:szCs w:val="24"/>
        </w:rPr>
        <w:t>MMI</w:t>
      </w:r>
      <w:r w:rsidR="00060323" w:rsidRPr="007761D9">
        <w:rPr>
          <w:rFonts w:asciiTheme="minorEastAsia" w:hAnsiTheme="minorEastAsia" w:cs="Times New Roman"/>
          <w:kern w:val="0"/>
          <w:sz w:val="24"/>
          <w:szCs w:val="24"/>
        </w:rPr>
        <w:t>4</w:t>
      </w:r>
      <w:r w:rsidR="00995715">
        <w:rPr>
          <w:rFonts w:asciiTheme="minorEastAsia" w:hAnsiTheme="minorEastAsia" w:cs="Times New Roman" w:hint="eastAsia"/>
          <w:kern w:val="0"/>
          <w:sz w:val="24"/>
          <w:szCs w:val="24"/>
        </w:rPr>
        <w:t>）</w:t>
      </w:r>
      <w:r w:rsidR="007761D9" w:rsidRPr="007761D9">
        <w:rPr>
          <w:rFonts w:asciiTheme="minorEastAsia" w:hAnsiTheme="minorEastAsia" w:cs="Times New Roman" w:hint="eastAsia"/>
          <w:kern w:val="0"/>
          <w:sz w:val="24"/>
          <w:szCs w:val="24"/>
        </w:rPr>
        <w:t>及以上</w:t>
      </w:r>
    </w:p>
    <w:p w14:paraId="3E011BD6" w14:textId="491863D4" w:rsidR="0062283C" w:rsidRPr="0062283C" w:rsidRDefault="0062283C" w:rsidP="0062283C">
      <w:pPr>
        <w:tabs>
          <w:tab w:val="left" w:pos="0"/>
        </w:tabs>
        <w:adjustRightInd w:val="0"/>
        <w:snapToGrid w:val="0"/>
        <w:spacing w:line="440" w:lineRule="exact"/>
        <w:ind w:firstLineChars="200" w:firstLine="462"/>
        <w:rPr>
          <w:rFonts w:asciiTheme="minorEastAsia" w:hAnsiTheme="minorEastAsia" w:cs="Times New Roman" w:hint="eastAsia"/>
          <w:color w:val="000000" w:themeColor="text1"/>
          <w:kern w:val="0"/>
          <w:sz w:val="24"/>
          <w:szCs w:val="24"/>
        </w:rPr>
      </w:pPr>
      <w:r w:rsidRPr="001F1F71">
        <w:rPr>
          <w:rFonts w:asciiTheme="minorEastAsia" w:hAnsiTheme="minorEastAsia" w:cs="Times New Roman" w:hint="eastAsia"/>
          <w:color w:val="000000" w:themeColor="text1"/>
          <w:kern w:val="0"/>
          <w:sz w:val="24"/>
          <w:szCs w:val="24"/>
        </w:rPr>
        <w:t>（</w:t>
      </w:r>
      <w:r>
        <w:rPr>
          <w:rFonts w:asciiTheme="minorEastAsia" w:hAnsiTheme="minorEastAsia" w:cs="Times New Roman" w:hint="eastAsia"/>
          <w:color w:val="000000" w:themeColor="text1"/>
          <w:kern w:val="0"/>
          <w:sz w:val="24"/>
          <w:szCs w:val="24"/>
        </w:rPr>
        <w:t>九</w:t>
      </w:r>
      <w:r w:rsidRPr="001F1F71">
        <w:rPr>
          <w:rFonts w:asciiTheme="minorEastAsia" w:hAnsiTheme="minorEastAsia" w:cs="Times New Roman" w:hint="eastAsia"/>
          <w:color w:val="000000" w:themeColor="text1"/>
          <w:kern w:val="0"/>
          <w:sz w:val="24"/>
          <w:szCs w:val="24"/>
        </w:rPr>
        <w:t>）招标人及上级部门列入黑名单的单位不得参与投标。（供应商黑名单见附件）</w:t>
      </w:r>
    </w:p>
    <w:p w14:paraId="36B3D005" w14:textId="77777777" w:rsidR="003D5451" w:rsidRPr="003D5451" w:rsidRDefault="003D5451" w:rsidP="007761D9">
      <w:pPr>
        <w:tabs>
          <w:tab w:val="num" w:pos="0"/>
        </w:tabs>
        <w:adjustRightInd w:val="0"/>
        <w:snapToGrid w:val="0"/>
        <w:spacing w:line="440" w:lineRule="exact"/>
        <w:ind w:firstLineChars="200" w:firstLine="464"/>
        <w:rPr>
          <w:rFonts w:asciiTheme="minorEastAsia" w:hAnsiTheme="minorEastAsia" w:cs="Times New Roman"/>
          <w:kern w:val="0"/>
          <w:sz w:val="24"/>
          <w:szCs w:val="24"/>
        </w:rPr>
      </w:pPr>
      <w:r w:rsidRPr="007761D9">
        <w:rPr>
          <w:rFonts w:ascii="Calibri" w:hAnsi="Calibri" w:hint="eastAsia"/>
          <w:b/>
          <w:sz w:val="24"/>
        </w:rPr>
        <w:t>五、投标、开标有关说明</w:t>
      </w:r>
    </w:p>
    <w:p w14:paraId="2B403067" w14:textId="40555807"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.1本项目不需现场报名，开标时直接投标，凡有意参加投标者，请于</w:t>
      </w:r>
      <w:r w:rsidRPr="004503AA">
        <w:rPr>
          <w:rFonts w:ascii="宋体" w:hAnsi="宋体" w:hint="eastAsia"/>
          <w:color w:val="FF0000"/>
          <w:sz w:val="24"/>
        </w:rPr>
        <w:t>2020年</w:t>
      </w:r>
      <w:r w:rsidR="00800EAC">
        <w:rPr>
          <w:rFonts w:ascii="宋体" w:hAnsi="宋体" w:hint="eastAsia"/>
          <w:color w:val="FF0000"/>
          <w:sz w:val="24"/>
        </w:rPr>
        <w:t>9</w:t>
      </w:r>
      <w:r w:rsidRPr="004503AA">
        <w:rPr>
          <w:rFonts w:ascii="宋体" w:hAnsi="宋体" w:hint="eastAsia"/>
          <w:color w:val="FF0000"/>
          <w:sz w:val="24"/>
        </w:rPr>
        <w:t>月</w:t>
      </w:r>
      <w:r w:rsidR="0062283C">
        <w:rPr>
          <w:rFonts w:ascii="宋体" w:hAnsi="宋体" w:hint="eastAsia"/>
          <w:color w:val="FF0000"/>
          <w:sz w:val="24"/>
        </w:rPr>
        <w:t>29</w:t>
      </w:r>
      <w:r w:rsidRPr="004503AA">
        <w:rPr>
          <w:rFonts w:ascii="宋体" w:hAnsi="宋体" w:hint="eastAsia"/>
          <w:color w:val="FF0000"/>
          <w:sz w:val="24"/>
        </w:rPr>
        <w:t>日</w:t>
      </w:r>
      <w:r w:rsidRPr="00413073">
        <w:rPr>
          <w:rFonts w:ascii="宋体" w:hAnsi="宋体" w:hint="eastAsia"/>
          <w:sz w:val="24"/>
        </w:rPr>
        <w:t>起（北京时间，下同），在《重庆市公共资源交易网》上（www.cqggzy.com）上下载本招标项目的招标文件、答疑、补遗等所有招标相关资料，不管下载与否，都视为潜在投标人全部知晓有关招投标过程和全部内容。由此产生的一切后果由投标人自负。</w:t>
      </w:r>
    </w:p>
    <w:p w14:paraId="588D9810" w14:textId="77777777"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2本招标公告开始发布至投标截止时间止，各投标人应随时在《重庆市公共资源交易网》上（www.cqggzy.com）关注本招标项目相关修改或补充内容,不管下载与否，都视为投标人收到以上资料并全部知晓有关招标过程和事宜，由此产生的一切后果由投标人自负。</w:t>
      </w:r>
    </w:p>
    <w:p w14:paraId="4B0F83F0" w14:textId="77777777"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.3招标文件每套售价 200 元，由投标人在递交投标文件时现金交纳，售后不退。如投标人未交纳视为不响应招标文件将拒绝投标。</w:t>
      </w:r>
    </w:p>
    <w:p w14:paraId="2D457E22" w14:textId="5BB058EF"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.4投标文件递交的截止时间（投标截止时间，下同）为</w:t>
      </w:r>
      <w:r w:rsidRPr="004503AA">
        <w:rPr>
          <w:rFonts w:ascii="宋体" w:hAnsi="宋体" w:hint="eastAsia"/>
          <w:color w:val="FF0000"/>
          <w:sz w:val="24"/>
        </w:rPr>
        <w:t>2020年</w:t>
      </w:r>
      <w:r w:rsidR="00800EAC">
        <w:rPr>
          <w:rFonts w:ascii="宋体" w:hAnsi="宋体" w:hint="eastAsia"/>
          <w:color w:val="FF0000"/>
          <w:sz w:val="24"/>
        </w:rPr>
        <w:t>10</w:t>
      </w:r>
      <w:r w:rsidRPr="004503AA">
        <w:rPr>
          <w:rFonts w:ascii="宋体" w:hAnsi="宋体" w:hint="eastAsia"/>
          <w:color w:val="FF0000"/>
          <w:sz w:val="24"/>
        </w:rPr>
        <w:t>月</w:t>
      </w:r>
      <w:r w:rsidR="0062283C">
        <w:rPr>
          <w:rFonts w:ascii="宋体" w:hAnsi="宋体" w:hint="eastAsia"/>
          <w:color w:val="FF0000"/>
          <w:sz w:val="24"/>
        </w:rPr>
        <w:t>22</w:t>
      </w:r>
      <w:r w:rsidRPr="004503AA">
        <w:rPr>
          <w:rFonts w:ascii="宋体" w:hAnsi="宋体" w:hint="eastAsia"/>
          <w:color w:val="FF0000"/>
          <w:sz w:val="24"/>
        </w:rPr>
        <w:t>日10时00分</w:t>
      </w:r>
      <w:r w:rsidRPr="00413073">
        <w:rPr>
          <w:rFonts w:ascii="宋体" w:hAnsi="宋体" w:hint="eastAsia"/>
          <w:sz w:val="24"/>
        </w:rPr>
        <w:t>，地点为重庆市公共资源交易中心。</w:t>
      </w:r>
    </w:p>
    <w:p w14:paraId="5E04A010" w14:textId="77777777" w:rsidR="003D5451" w:rsidRPr="00413073" w:rsidRDefault="003D5451" w:rsidP="003D5451">
      <w:pPr>
        <w:spacing w:line="400" w:lineRule="exact"/>
        <w:ind w:firstLineChars="200" w:firstLine="462"/>
        <w:rPr>
          <w:rFonts w:ascii="宋体" w:hAnsi="宋体"/>
          <w:sz w:val="24"/>
        </w:rPr>
      </w:pPr>
      <w:r>
        <w:rPr>
          <w:rFonts w:ascii="宋体" w:hAnsi="宋体" w:hint="eastAsia"/>
          <w:sz w:val="24"/>
        </w:rPr>
        <w:t>5</w:t>
      </w:r>
      <w:r w:rsidRPr="00413073">
        <w:rPr>
          <w:rFonts w:ascii="宋体" w:hAnsi="宋体" w:hint="eastAsia"/>
          <w:sz w:val="24"/>
        </w:rPr>
        <w:t>.5逾期送达的或者未送达指定地点的投标文件，招标人不予受理。</w:t>
      </w:r>
    </w:p>
    <w:p w14:paraId="727D6B1D" w14:textId="77777777" w:rsidR="003D5451" w:rsidRPr="00413073" w:rsidRDefault="003D5451" w:rsidP="003D5451">
      <w:pPr>
        <w:spacing w:line="400" w:lineRule="exact"/>
        <w:ind w:firstLineChars="200" w:firstLine="464"/>
        <w:rPr>
          <w:rFonts w:ascii="宋体" w:hAnsi="宋体"/>
          <w:b/>
          <w:sz w:val="24"/>
        </w:rPr>
      </w:pPr>
      <w:r>
        <w:rPr>
          <w:rFonts w:ascii="宋体" w:hAnsi="宋体" w:hint="eastAsia"/>
          <w:b/>
          <w:sz w:val="24"/>
        </w:rPr>
        <w:lastRenderedPageBreak/>
        <w:t>六</w:t>
      </w:r>
      <w:r w:rsidRPr="00413073">
        <w:rPr>
          <w:rFonts w:ascii="宋体" w:hAnsi="宋体" w:hint="eastAsia"/>
          <w:b/>
          <w:sz w:val="24"/>
        </w:rPr>
        <w:t>、质疑时间</w:t>
      </w:r>
    </w:p>
    <w:p w14:paraId="5083278D" w14:textId="03F4CE84" w:rsidR="003D5451" w:rsidRDefault="003D5451" w:rsidP="003D5451">
      <w:pPr>
        <w:spacing w:line="400" w:lineRule="exact"/>
        <w:ind w:firstLineChars="200" w:firstLine="462"/>
        <w:rPr>
          <w:rFonts w:ascii="宋体" w:hAnsi="宋体"/>
          <w:sz w:val="24"/>
        </w:rPr>
      </w:pPr>
      <w:r w:rsidRPr="00413073">
        <w:rPr>
          <w:rFonts w:ascii="宋体" w:hAnsi="宋体" w:hint="eastAsia"/>
          <w:sz w:val="24"/>
        </w:rPr>
        <w:t>应在</w:t>
      </w:r>
      <w:r w:rsidRPr="004503AA">
        <w:rPr>
          <w:rFonts w:ascii="宋体" w:hAnsi="宋体" w:hint="eastAsia"/>
          <w:color w:val="FF0000"/>
          <w:sz w:val="24"/>
        </w:rPr>
        <w:t>2020年</w:t>
      </w:r>
      <w:r w:rsidR="0062283C">
        <w:rPr>
          <w:rFonts w:ascii="宋体" w:hAnsi="宋体" w:hint="eastAsia"/>
          <w:color w:val="FF0000"/>
          <w:sz w:val="24"/>
        </w:rPr>
        <w:t>10</w:t>
      </w:r>
      <w:r w:rsidRPr="004503AA">
        <w:rPr>
          <w:rFonts w:ascii="宋体" w:hAnsi="宋体" w:hint="eastAsia"/>
          <w:color w:val="FF0000"/>
          <w:sz w:val="24"/>
        </w:rPr>
        <w:t>月</w:t>
      </w:r>
      <w:r w:rsidR="0062283C">
        <w:rPr>
          <w:rFonts w:ascii="宋体" w:hAnsi="宋体" w:hint="eastAsia"/>
          <w:color w:val="FF0000"/>
          <w:sz w:val="24"/>
        </w:rPr>
        <w:t>5</w:t>
      </w:r>
      <w:r w:rsidRPr="004503AA">
        <w:rPr>
          <w:rFonts w:ascii="宋体" w:hAnsi="宋体" w:hint="eastAsia"/>
          <w:color w:val="FF0000"/>
          <w:sz w:val="24"/>
        </w:rPr>
        <w:t>日17</w:t>
      </w:r>
      <w:r w:rsidRPr="00413073">
        <w:rPr>
          <w:rFonts w:ascii="宋体" w:hAnsi="宋体" w:hint="eastAsia"/>
          <w:sz w:val="24"/>
        </w:rPr>
        <w:t>时前，在《重庆市公共资源交易网》（www.cqggzy.com）上匿名提出，过期不再受理质疑。</w:t>
      </w:r>
    </w:p>
    <w:p w14:paraId="52913B57" w14:textId="77777777" w:rsidR="003D5451" w:rsidRPr="003D5451" w:rsidRDefault="003D5451" w:rsidP="003D5451">
      <w:pPr>
        <w:spacing w:line="400" w:lineRule="exact"/>
        <w:ind w:firstLineChars="200" w:firstLine="464"/>
        <w:rPr>
          <w:rFonts w:ascii="宋体" w:hAnsi="宋体"/>
          <w:sz w:val="24"/>
        </w:rPr>
      </w:pPr>
      <w:r>
        <w:rPr>
          <w:rFonts w:ascii="Calibri" w:hAnsi="Calibri" w:hint="eastAsia"/>
          <w:b/>
          <w:sz w:val="24"/>
        </w:rPr>
        <w:t>七</w:t>
      </w:r>
      <w:r w:rsidRPr="00413073">
        <w:rPr>
          <w:rFonts w:ascii="Calibri" w:hAnsi="Calibri" w:hint="eastAsia"/>
          <w:b/>
          <w:sz w:val="24"/>
        </w:rPr>
        <w:t>、答疑时间</w:t>
      </w:r>
    </w:p>
    <w:p w14:paraId="289E60C2" w14:textId="77777777" w:rsidR="003D5451" w:rsidRPr="00413073" w:rsidRDefault="003D5451" w:rsidP="003D5451">
      <w:pPr>
        <w:spacing w:line="400" w:lineRule="exact"/>
        <w:ind w:firstLineChars="200" w:firstLine="462"/>
        <w:rPr>
          <w:rFonts w:ascii="宋体" w:hAnsi="宋体"/>
          <w:sz w:val="24"/>
        </w:rPr>
      </w:pPr>
      <w:r w:rsidRPr="00413073">
        <w:rPr>
          <w:rFonts w:ascii="宋体" w:hAnsi="宋体" w:hint="eastAsia"/>
          <w:sz w:val="24"/>
        </w:rPr>
        <w:t>应在</w:t>
      </w:r>
      <w:r w:rsidRPr="004503AA">
        <w:rPr>
          <w:rFonts w:ascii="宋体" w:hAnsi="宋体" w:hint="eastAsia"/>
          <w:color w:val="FF0000"/>
          <w:sz w:val="24"/>
        </w:rPr>
        <w:t>2020年</w:t>
      </w:r>
      <w:r w:rsidR="00800EAC">
        <w:rPr>
          <w:rFonts w:ascii="宋体" w:hAnsi="宋体" w:hint="eastAsia"/>
          <w:color w:val="FF0000"/>
          <w:sz w:val="24"/>
        </w:rPr>
        <w:t>10</w:t>
      </w:r>
      <w:r w:rsidRPr="004503AA">
        <w:rPr>
          <w:rFonts w:ascii="宋体" w:hAnsi="宋体" w:hint="eastAsia"/>
          <w:color w:val="FF0000"/>
          <w:sz w:val="24"/>
        </w:rPr>
        <w:t>月</w:t>
      </w:r>
      <w:r w:rsidR="00800EAC">
        <w:rPr>
          <w:rFonts w:ascii="宋体" w:hAnsi="宋体" w:hint="eastAsia"/>
          <w:color w:val="FF0000"/>
          <w:sz w:val="24"/>
        </w:rPr>
        <w:t>12</w:t>
      </w:r>
      <w:r w:rsidRPr="004503AA">
        <w:rPr>
          <w:rFonts w:ascii="宋体" w:hAnsi="宋体" w:hint="eastAsia"/>
          <w:color w:val="FF0000"/>
          <w:sz w:val="24"/>
        </w:rPr>
        <w:t>日17</w:t>
      </w:r>
      <w:r w:rsidRPr="00413073">
        <w:rPr>
          <w:rFonts w:ascii="宋体" w:hAnsi="宋体" w:hint="eastAsia"/>
          <w:sz w:val="24"/>
        </w:rPr>
        <w:t>时前，在《重庆市公共资源交易网》（www.cqggzy.com）上予以答疑或澄清，涉及影响投标文件内容编制的，招标人应顺延投标截止时间，顺延时间以《重庆市公共资源交易网》公布为准。不管投标人是否下载，都视为投标人收到招标文件澄清内容，由此产生的一切后果由投标人自负。</w:t>
      </w:r>
    </w:p>
    <w:p w14:paraId="5EF2B862" w14:textId="77777777" w:rsidR="003D5451" w:rsidRDefault="003D5451" w:rsidP="003D5451">
      <w:pPr>
        <w:tabs>
          <w:tab w:val="left" w:pos="0"/>
        </w:tabs>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6A7DC3">
        <w:rPr>
          <w:rFonts w:asciiTheme="minorEastAsia" w:hAnsiTheme="minorEastAsia" w:cs="Times New Roman" w:hint="eastAsia"/>
          <w:b/>
          <w:kern w:val="0"/>
          <w:sz w:val="24"/>
          <w:szCs w:val="24"/>
        </w:rPr>
        <w:t>重庆市公共资源交易网</w:t>
      </w:r>
      <w:r w:rsidR="000F19EE" w:rsidRPr="001A1DAD">
        <w:rPr>
          <w:rFonts w:asciiTheme="minorEastAsia" w:hAnsiTheme="minorEastAsia" w:cs="Times New Roman"/>
          <w:b/>
          <w:kern w:val="0"/>
          <w:sz w:val="24"/>
          <w:szCs w:val="24"/>
        </w:rPr>
        <w:t>》</w:t>
      </w:r>
      <w:r w:rsidR="001E3D72">
        <w:rPr>
          <w:rFonts w:asciiTheme="minorEastAsia" w:hAnsiTheme="minorEastAsia" w:cs="Times New Roman" w:hint="eastAsia"/>
          <w:b/>
          <w:kern w:val="0"/>
          <w:sz w:val="24"/>
          <w:szCs w:val="24"/>
        </w:rPr>
        <w:t>（</w:t>
      </w:r>
      <w:r w:rsidR="006A7DC3" w:rsidRPr="006A7DC3">
        <w:rPr>
          <w:rFonts w:asciiTheme="minorEastAsia" w:hAnsiTheme="minorEastAsia" w:cs="Times New Roman"/>
          <w:b/>
          <w:kern w:val="0"/>
          <w:sz w:val="24"/>
          <w:szCs w:val="24"/>
        </w:rPr>
        <w:t>www.cqggzy.com</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bookmarkStart w:id="4" w:name="_Toc27580397"/>
      <w:bookmarkStart w:id="5" w:name="_Toc515966711"/>
    </w:p>
    <w:p w14:paraId="20987380" w14:textId="77777777" w:rsidR="003D5451" w:rsidRPr="003D5451" w:rsidRDefault="003D5451" w:rsidP="003D5451">
      <w:pPr>
        <w:tabs>
          <w:tab w:val="left" w:pos="0"/>
        </w:tabs>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w:t>
      </w:r>
      <w:r w:rsidRPr="003D5451">
        <w:rPr>
          <w:rFonts w:asciiTheme="minorEastAsia" w:hAnsiTheme="minorEastAsia" w:cs="Times New Roman" w:hint="eastAsia"/>
          <w:b/>
          <w:kern w:val="0"/>
          <w:sz w:val="24"/>
          <w:szCs w:val="24"/>
        </w:rPr>
        <w:t>、投标保证金</w:t>
      </w:r>
      <w:bookmarkEnd w:id="4"/>
      <w:bookmarkEnd w:id="5"/>
    </w:p>
    <w:p w14:paraId="1393BE8F"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投标保证金的缴纳方式：投标人只能选择以下两种方式之一。</w:t>
      </w:r>
    </w:p>
    <w:p w14:paraId="26022B40"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方式一</w:t>
      </w:r>
    </w:p>
    <w:p w14:paraId="3C41EBAD"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一、以电子投标保函形式交纳投标保证金</w:t>
      </w:r>
    </w:p>
    <w:p w14:paraId="47FB12E1"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1. 投标保函交纳形式及要求：投标人在投标截止时间3小时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3小时前，有效期限必须至少包含整个投标有效期。否则，投标保函无效，投标人的投标文件由评标委员会作否决投标处理。</w:t>
      </w:r>
    </w:p>
    <w:p w14:paraId="06102313"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2. 以保函形式担保的投标保证金的金额：</w:t>
      </w:r>
      <w:r w:rsidR="00875508">
        <w:rPr>
          <w:rFonts w:ascii="宋体" w:hAnsi="宋体" w:hint="eastAsia"/>
          <w:sz w:val="24"/>
        </w:rPr>
        <w:t>6</w:t>
      </w:r>
      <w:r w:rsidR="008A77A9">
        <w:rPr>
          <w:rFonts w:ascii="宋体" w:hAnsi="宋体" w:hint="eastAsia"/>
          <w:sz w:val="24"/>
        </w:rPr>
        <w:t>.5</w:t>
      </w:r>
      <w:r w:rsidRPr="003D5451">
        <w:rPr>
          <w:rFonts w:ascii="宋体" w:hAnsi="宋体" w:hint="eastAsia"/>
          <w:sz w:val="24"/>
        </w:rPr>
        <w:t>万元整（人民币）</w:t>
      </w:r>
    </w:p>
    <w:p w14:paraId="341E4182"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3. 投标保函有效性：电子投标保函的有效性以公共资源交易中心开标现场提交的投标保函缴纳情况的信息为准。</w:t>
      </w:r>
    </w:p>
    <w:p w14:paraId="07C3D526"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二、投标保函的注销</w:t>
      </w:r>
    </w:p>
    <w:p w14:paraId="7ED4B9C4"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lastRenderedPageBreak/>
        <w:t>招标人应当在法定时间内确定中标人。招标人应当在中标通知书发出后5个工作日内将中标通知书和投标保函退还通知抄告重庆市公共资源交易中心，重庆市公共资源交易中心在收到投标保函退还通知后5个工作日内，将保函注消信息推送给重庆市公共资源交易金融服务平台，由保函出具机构注销除中标人和中标候选人以外的投标人电子投标保函。</w:t>
      </w:r>
    </w:p>
    <w:p w14:paraId="41E77F6D"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招标人应当在法定时间内和中标人签订合同。招标人应当在合同生效后5个工作日内将签订的合同和投标保函退还通知抄告重庆市公共资源交易中心，重庆市公共资源交易中心在收到投标保函退还通知后5个工作日内，将保函注销信息推送给重庆市公共资源交易金融服务平台，由保函出具机构注销中标人和中标候选人电子投标保函。</w:t>
      </w:r>
    </w:p>
    <w:p w14:paraId="69104FBD"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方式二：</w:t>
      </w:r>
    </w:p>
    <w:p w14:paraId="31CFE904"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（一）以转账支票或电汇形式交纳投标保证金</w:t>
      </w:r>
    </w:p>
    <w:p w14:paraId="102B12C0"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1.投标保证金金额：</w:t>
      </w:r>
      <w:r w:rsidR="00875508">
        <w:rPr>
          <w:rFonts w:ascii="宋体" w:hAnsi="宋体" w:hint="eastAsia"/>
          <w:sz w:val="24"/>
        </w:rPr>
        <w:t>6</w:t>
      </w:r>
      <w:r w:rsidR="008A77A9">
        <w:rPr>
          <w:rFonts w:ascii="宋体" w:hAnsi="宋体" w:hint="eastAsia"/>
          <w:sz w:val="24"/>
        </w:rPr>
        <w:t>.5</w:t>
      </w:r>
      <w:r w:rsidRPr="003D5451">
        <w:rPr>
          <w:rFonts w:ascii="宋体" w:hAnsi="宋体" w:hint="eastAsia"/>
          <w:sz w:val="24"/>
        </w:rPr>
        <w:t>万元；投标人从企业的基本账户在投标截止3小时前通过转账支票直接划付或以电汇方式直接划付至重庆市公共资源交易中心指定的投标保证金账户，否则投标保证金无效。投标人自行考虑汇入时间风险，如同城汇入、异地汇入、跨行汇入的时间要求。</w:t>
      </w:r>
    </w:p>
    <w:p w14:paraId="5F7B107D"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2.投标人必须在付款凭证备注栏中注明是“</w:t>
      </w:r>
      <w:r w:rsidR="00875508">
        <w:rPr>
          <w:rFonts w:ascii="宋体" w:hAnsi="宋体" w:hint="eastAsia"/>
          <w:sz w:val="24"/>
        </w:rPr>
        <w:t>智慧教学数据机房建设</w:t>
      </w:r>
      <w:r w:rsidRPr="003D5451">
        <w:rPr>
          <w:rFonts w:ascii="宋体" w:hAnsi="宋体" w:hint="eastAsia"/>
          <w:sz w:val="24"/>
        </w:rPr>
        <w:t>投标保证金”。（项目名称可简写）</w:t>
      </w:r>
    </w:p>
    <w:p w14:paraId="0F3462DB"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3.投标保证金有效期与投标有效期一致</w:t>
      </w:r>
    </w:p>
    <w:p w14:paraId="67C11E0F"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4.投标保证金的退还</w:t>
      </w:r>
    </w:p>
    <w:p w14:paraId="76AB0F9F" w14:textId="77777777" w:rsidR="003D5451" w:rsidRPr="003D5451" w:rsidRDefault="003D5451" w:rsidP="003D5451">
      <w:pPr>
        <w:tabs>
          <w:tab w:val="left" w:pos="0"/>
        </w:tabs>
        <w:ind w:firstLineChars="200" w:firstLine="462"/>
        <w:rPr>
          <w:rFonts w:ascii="宋体" w:hAnsi="宋体"/>
          <w:sz w:val="24"/>
        </w:rPr>
      </w:pPr>
      <w:r w:rsidRPr="003D5451">
        <w:rPr>
          <w:rFonts w:ascii="宋体" w:hAnsi="宋体" w:hint="eastAsia"/>
          <w:sz w:val="24"/>
        </w:rPr>
        <w:t>中标候选人的投标保证金，在签订正式合同后5个工作日内退还。非中标候选人的投标保证金，将在招标人确定中标人后，向中标人发出中标通知书，并抄送市交易中心，同时书面通知重庆市公共资源交易中心向除中标候选人以外的其他投标人退还投标保证</w:t>
      </w:r>
      <w:r w:rsidRPr="003D5451">
        <w:rPr>
          <w:rFonts w:ascii="宋体" w:hAnsi="宋体" w:hint="eastAsia"/>
          <w:sz w:val="24"/>
        </w:rPr>
        <w:lastRenderedPageBreak/>
        <w:t>金。</w:t>
      </w:r>
    </w:p>
    <w:p w14:paraId="1B832F5D" w14:textId="77777777" w:rsidR="000F19EE" w:rsidRPr="003D5451" w:rsidRDefault="000F19EE"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p>
    <w:p w14:paraId="12BCCC25" w14:textId="77777777" w:rsidR="000F19EE" w:rsidRPr="00282BA9" w:rsidRDefault="00AB570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十</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14:paraId="6FF0543F"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p>
    <w:p w14:paraId="71DCE68D"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00E270B5">
        <w:rPr>
          <w:rFonts w:asciiTheme="minorEastAsia" w:hAnsiTheme="minorEastAsia" w:cs="Times New Roman" w:hint="eastAsia"/>
          <w:kern w:val="0"/>
          <w:sz w:val="24"/>
          <w:szCs w:val="24"/>
          <w:u w:val="single"/>
        </w:rPr>
        <w:t>023-687661</w:t>
      </w:r>
      <w:r w:rsidR="00763E81">
        <w:rPr>
          <w:rFonts w:asciiTheme="minorEastAsia" w:hAnsiTheme="minorEastAsia" w:cs="Times New Roman" w:hint="eastAsia"/>
          <w:kern w:val="0"/>
          <w:sz w:val="24"/>
          <w:szCs w:val="24"/>
          <w:u w:val="single"/>
        </w:rPr>
        <w:t>50</w:t>
      </w:r>
    </w:p>
    <w:p w14:paraId="42859E31" w14:textId="77777777"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p>
    <w:p w14:paraId="1B129818" w14:textId="77777777" w:rsidR="000F19EE" w:rsidRPr="00E016D8" w:rsidRDefault="000F19EE" w:rsidP="00995715">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14:paraId="33617F7A" w14:textId="77777777" w:rsidR="00080265" w:rsidRDefault="007E05D4" w:rsidP="008A77A9">
      <w:pPr>
        <w:adjustRightInd w:val="0"/>
        <w:snapToGrid w:val="0"/>
        <w:spacing w:line="440" w:lineRule="exact"/>
        <w:jc w:val="righ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875508">
        <w:rPr>
          <w:rFonts w:asciiTheme="minorEastAsia" w:hAnsiTheme="minorEastAsia" w:cs="Times New Roman" w:hint="eastAsia"/>
          <w:kern w:val="0"/>
          <w:sz w:val="24"/>
          <w:szCs w:val="24"/>
        </w:rPr>
        <w:t>智慧教学数据机房建设</w:t>
      </w:r>
      <w:r w:rsidR="00080265" w:rsidRPr="00080265">
        <w:rPr>
          <w:rFonts w:asciiTheme="minorEastAsia" w:hAnsiTheme="minorEastAsia" w:cs="Times New Roman" w:hint="eastAsia"/>
          <w:kern w:val="0"/>
          <w:sz w:val="24"/>
          <w:szCs w:val="24"/>
        </w:rPr>
        <w:t>项目部</w:t>
      </w:r>
    </w:p>
    <w:p w14:paraId="3E642BFC" w14:textId="37EEE8E4" w:rsidR="000F19EE" w:rsidRPr="00206E90" w:rsidRDefault="005342E3" w:rsidP="00C054EC">
      <w:pPr>
        <w:adjustRightInd w:val="0"/>
        <w:snapToGrid w:val="0"/>
        <w:spacing w:line="440" w:lineRule="exact"/>
        <w:ind w:leftChars="2320" w:left="4663" w:firstLineChars="200" w:firstLine="462"/>
        <w:rPr>
          <w:rFonts w:asciiTheme="minorEastAsia" w:hAnsiTheme="minorEastAsia" w:cs="Times New Roman"/>
          <w:color w:val="FF0000"/>
          <w:kern w:val="0"/>
          <w:sz w:val="24"/>
          <w:szCs w:val="24"/>
        </w:rPr>
      </w:pPr>
      <w:r w:rsidRPr="00206E90">
        <w:rPr>
          <w:rFonts w:asciiTheme="minorEastAsia" w:hAnsiTheme="minorEastAsia" w:cs="Times New Roman" w:hint="eastAsia"/>
          <w:color w:val="FF0000"/>
          <w:kern w:val="0"/>
          <w:sz w:val="24"/>
          <w:szCs w:val="24"/>
        </w:rPr>
        <w:t>2020</w:t>
      </w:r>
      <w:r w:rsidR="000F19EE" w:rsidRPr="00206E90">
        <w:rPr>
          <w:rFonts w:asciiTheme="minorEastAsia" w:hAnsiTheme="minorEastAsia" w:cs="Times New Roman" w:hint="eastAsia"/>
          <w:color w:val="FF0000"/>
          <w:kern w:val="0"/>
          <w:sz w:val="24"/>
          <w:szCs w:val="24"/>
        </w:rPr>
        <w:t>年</w:t>
      </w:r>
      <w:r w:rsidR="00800EAC">
        <w:rPr>
          <w:rFonts w:asciiTheme="minorEastAsia" w:hAnsiTheme="minorEastAsia" w:cs="Times New Roman" w:hint="eastAsia"/>
          <w:color w:val="FF0000"/>
          <w:kern w:val="0"/>
          <w:sz w:val="24"/>
          <w:szCs w:val="24"/>
        </w:rPr>
        <w:t>9</w:t>
      </w:r>
      <w:r w:rsidR="000F19EE" w:rsidRPr="00206E90">
        <w:rPr>
          <w:rFonts w:asciiTheme="minorEastAsia" w:hAnsiTheme="minorEastAsia" w:cs="Times New Roman" w:hint="eastAsia"/>
          <w:color w:val="FF0000"/>
          <w:kern w:val="0"/>
          <w:sz w:val="24"/>
          <w:szCs w:val="24"/>
        </w:rPr>
        <w:t>月</w:t>
      </w:r>
      <w:r w:rsidR="0062283C">
        <w:rPr>
          <w:rFonts w:asciiTheme="minorEastAsia" w:hAnsiTheme="minorEastAsia" w:cs="Times New Roman" w:hint="eastAsia"/>
          <w:color w:val="FF0000"/>
          <w:kern w:val="0"/>
          <w:sz w:val="24"/>
          <w:szCs w:val="24"/>
        </w:rPr>
        <w:t>29</w:t>
      </w:r>
      <w:r w:rsidR="000F19EE" w:rsidRPr="00206E90">
        <w:rPr>
          <w:rFonts w:asciiTheme="minorEastAsia" w:hAnsiTheme="minorEastAsia" w:cs="Times New Roman" w:hint="eastAsia"/>
          <w:color w:val="FF0000"/>
          <w:kern w:val="0"/>
          <w:sz w:val="24"/>
          <w:szCs w:val="24"/>
        </w:rPr>
        <w:t>日</w:t>
      </w:r>
    </w:p>
    <w:p w14:paraId="23F83306" w14:textId="77777777"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14:paraId="03CA23CE" w14:textId="77777777"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6" w:name="_Toc285612594"/>
      <w:bookmarkStart w:id="7" w:name="_Toc390713967"/>
      <w:bookmarkStart w:id="8" w:name="_Toc435540979"/>
      <w:bookmarkStart w:id="9" w:name="_Toc37172688"/>
      <w:r w:rsidRPr="00997675">
        <w:rPr>
          <w:rFonts w:ascii="黑体" w:eastAsia="黑体" w:hAnsi="黑体" w:hint="eastAsia"/>
          <w:kern w:val="0"/>
          <w:sz w:val="32"/>
          <w:szCs w:val="32"/>
          <w:lang w:val="zh-CN"/>
        </w:rPr>
        <w:lastRenderedPageBreak/>
        <w:t>第二部分采购项目技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6"/>
      <w:bookmarkEnd w:id="7"/>
      <w:bookmarkEnd w:id="8"/>
      <w:bookmarkEnd w:id="9"/>
    </w:p>
    <w:p w14:paraId="7CCC5945" w14:textId="77777777" w:rsidR="008A77A9" w:rsidRPr="008A77A9" w:rsidRDefault="008A77A9" w:rsidP="008A77A9">
      <w:pPr>
        <w:numPr>
          <w:ilvl w:val="0"/>
          <w:numId w:val="7"/>
        </w:numPr>
        <w:adjustRightInd w:val="0"/>
        <w:snapToGrid w:val="0"/>
        <w:spacing w:line="440" w:lineRule="exact"/>
        <w:ind w:firstLineChars="147" w:firstLine="341"/>
        <w:rPr>
          <w:rFonts w:asciiTheme="minorEastAsia" w:hAnsiTheme="minorEastAsia" w:cs="Times New Roman"/>
          <w:b/>
          <w:kern w:val="0"/>
          <w:sz w:val="24"/>
          <w:szCs w:val="24"/>
        </w:rPr>
      </w:pPr>
      <w:bookmarkStart w:id="10" w:name="_Toc44543427"/>
      <w:r w:rsidRPr="008A77A9">
        <w:rPr>
          <w:rFonts w:asciiTheme="minorEastAsia" w:hAnsiTheme="minorEastAsia" w:cs="Times New Roman" w:hint="eastAsia"/>
          <w:b/>
          <w:kern w:val="0"/>
          <w:sz w:val="24"/>
          <w:szCs w:val="24"/>
        </w:rPr>
        <w:t>项目概述</w:t>
      </w:r>
      <w:bookmarkEnd w:id="10"/>
    </w:p>
    <w:p w14:paraId="46899830" w14:textId="77777777" w:rsidR="008A77A9" w:rsidRPr="008A77A9" w:rsidRDefault="008A77A9" w:rsidP="008A77A9">
      <w:pPr>
        <w:adjustRightInd w:val="0"/>
        <w:snapToGrid w:val="0"/>
        <w:spacing w:line="440" w:lineRule="exact"/>
        <w:ind w:firstLineChars="147" w:firstLine="341"/>
        <w:rPr>
          <w:rFonts w:asciiTheme="minorEastAsia" w:hAnsiTheme="minorEastAsia" w:cs="Times New Roman"/>
          <w:b/>
          <w:bCs/>
          <w:kern w:val="0"/>
          <w:sz w:val="24"/>
          <w:szCs w:val="24"/>
        </w:rPr>
      </w:pPr>
      <w:bookmarkStart w:id="11" w:name="_Toc391282935"/>
      <w:bookmarkStart w:id="12" w:name="_Toc37943755"/>
      <w:bookmarkStart w:id="13" w:name="_Toc44543428"/>
      <w:r w:rsidRPr="008A77A9">
        <w:rPr>
          <w:rFonts w:asciiTheme="minorEastAsia" w:hAnsiTheme="minorEastAsia" w:cs="Times New Roman" w:hint="eastAsia"/>
          <w:b/>
          <w:bCs/>
          <w:kern w:val="0"/>
          <w:sz w:val="24"/>
          <w:szCs w:val="24"/>
        </w:rPr>
        <w:t>1.1建设背景</w:t>
      </w:r>
      <w:bookmarkEnd w:id="11"/>
      <w:bookmarkEnd w:id="12"/>
      <w:bookmarkEnd w:id="13"/>
    </w:p>
    <w:p w14:paraId="27A04779"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我院智慧教学平台已完成智慧教学系统及示范教室建设，通过前期建设，打通了西南医院教学方面整体的教、学、管、评等各流程，将各系统间形成了数据联动，并汇聚到教学大数据平台，为实时掌握教学课程数据、教学质量数据、远程学习数据等开展教学研究和改革提供了有力支撑，得到了全院教职员工一致好评。通过对四教室场地的智慧化建设，部署安装配套的智能硬件设备、网络设备、生物感知设备、物联网设备等，建设完成了示范性智慧教室和一体化智能运维平台建设，通过远程统筹及管理教室，对所有智能化设备远程管控，并且率先制定了智慧教室标准化建设标准。</w:t>
      </w:r>
    </w:p>
    <w:p w14:paraId="4AE2C539" w14:textId="77777777"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14" w:name="_Toc391282937"/>
      <w:bookmarkStart w:id="15" w:name="_Toc37943757"/>
      <w:bookmarkStart w:id="16" w:name="_Toc44543429"/>
      <w:r w:rsidRPr="008A77A9">
        <w:rPr>
          <w:rFonts w:asciiTheme="minorEastAsia" w:hAnsiTheme="minorEastAsia" w:cs="Times New Roman" w:hint="eastAsia"/>
          <w:b/>
          <w:kern w:val="0"/>
          <w:sz w:val="24"/>
          <w:szCs w:val="24"/>
        </w:rPr>
        <w:t>1.2需求</w:t>
      </w:r>
      <w:bookmarkEnd w:id="14"/>
      <w:r w:rsidRPr="008A77A9">
        <w:rPr>
          <w:rFonts w:asciiTheme="minorEastAsia" w:hAnsiTheme="minorEastAsia" w:cs="Times New Roman" w:hint="eastAsia"/>
          <w:b/>
          <w:kern w:val="0"/>
          <w:sz w:val="24"/>
          <w:szCs w:val="24"/>
        </w:rPr>
        <w:t>分析</w:t>
      </w:r>
      <w:bookmarkEnd w:id="15"/>
      <w:bookmarkEnd w:id="16"/>
    </w:p>
    <w:p w14:paraId="78B4F47E"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随着医院信息化进程的演进，物联网、大数据、人工智能、AI等系统技术的逐渐成熟，为进一步提升我院的智慧教学平台建设提供了技术上的支撑。为响应国家对智慧医院建设的总体要求，加快打造医院智慧教学环境，进一步覆盖更多理论及实践的教学活动，经院党委研究决定成立医院智慧教室建设领导小组，由领导小组下设办公室负责智慧教学平台全面建设。</w:t>
      </w:r>
    </w:p>
    <w:p w14:paraId="51148F57"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计划对现有的教室、科室学习室场地及手术示教室进行标准化建设，统一纳入医院教学平台，通过教学平台进行统一</w:t>
      </w:r>
      <w:proofErr w:type="gramStart"/>
      <w:r w:rsidRPr="008A77A9">
        <w:rPr>
          <w:rFonts w:asciiTheme="minorEastAsia" w:hAnsiTheme="minorEastAsia" w:cs="Times New Roman" w:hint="eastAsia"/>
          <w:kern w:val="0"/>
          <w:sz w:val="24"/>
          <w:szCs w:val="24"/>
        </w:rPr>
        <w:t>管控及调度</w:t>
      </w:r>
      <w:proofErr w:type="gramEnd"/>
      <w:r w:rsidRPr="008A77A9">
        <w:rPr>
          <w:rFonts w:asciiTheme="minorEastAsia" w:hAnsiTheme="minorEastAsia" w:cs="Times New Roman" w:hint="eastAsia"/>
          <w:kern w:val="0"/>
          <w:sz w:val="24"/>
          <w:szCs w:val="24"/>
        </w:rPr>
        <w:t>，提升教学运行效率、扩大智慧教学空间影响范围和群体；</w:t>
      </w:r>
    </w:p>
    <w:p w14:paraId="1CCBE954" w14:textId="77777777"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17" w:name="_Toc37943758"/>
      <w:bookmarkStart w:id="18" w:name="_Toc44543430"/>
      <w:r w:rsidRPr="008A77A9">
        <w:rPr>
          <w:rFonts w:asciiTheme="minorEastAsia" w:hAnsiTheme="minorEastAsia" w:cs="Times New Roman" w:hint="eastAsia"/>
          <w:b/>
          <w:kern w:val="0"/>
          <w:sz w:val="24"/>
          <w:szCs w:val="24"/>
        </w:rPr>
        <w:t>1.3总体目标</w:t>
      </w:r>
      <w:bookmarkEnd w:id="17"/>
      <w:bookmarkEnd w:id="18"/>
    </w:p>
    <w:p w14:paraId="55C3047F"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建设全院智慧教学平台，其目标在于打造通过</w:t>
      </w:r>
      <w:r w:rsidRPr="008A77A9">
        <w:rPr>
          <w:rFonts w:asciiTheme="minorEastAsia" w:hAnsiTheme="minorEastAsia" w:cs="Times New Roman"/>
          <w:kern w:val="0"/>
          <w:sz w:val="24"/>
          <w:szCs w:val="24"/>
        </w:rPr>
        <w:t>智慧</w:t>
      </w:r>
      <w:proofErr w:type="gramStart"/>
      <w:r w:rsidRPr="008A77A9">
        <w:rPr>
          <w:rFonts w:asciiTheme="minorEastAsia" w:hAnsiTheme="minorEastAsia" w:cs="Times New Roman"/>
          <w:kern w:val="0"/>
          <w:sz w:val="24"/>
          <w:szCs w:val="24"/>
        </w:rPr>
        <w:t>评教评学</w:t>
      </w:r>
      <w:r w:rsidRPr="008A77A9">
        <w:rPr>
          <w:rFonts w:asciiTheme="minorEastAsia" w:hAnsiTheme="minorEastAsia" w:cs="Times New Roman" w:hint="eastAsia"/>
          <w:kern w:val="0"/>
          <w:sz w:val="24"/>
          <w:szCs w:val="24"/>
        </w:rPr>
        <w:t>体系</w:t>
      </w:r>
      <w:proofErr w:type="gramEnd"/>
      <w:r w:rsidRPr="008A77A9">
        <w:rPr>
          <w:rFonts w:asciiTheme="minorEastAsia" w:hAnsiTheme="minorEastAsia" w:cs="Times New Roman" w:hint="eastAsia"/>
          <w:kern w:val="0"/>
          <w:sz w:val="24"/>
          <w:szCs w:val="24"/>
        </w:rPr>
        <w:t>、智慧教学决策辅助功能、多点交互联动等功能，全面彻底的将智慧</w:t>
      </w:r>
      <w:proofErr w:type="gramStart"/>
      <w:r w:rsidRPr="008A77A9">
        <w:rPr>
          <w:rFonts w:asciiTheme="minorEastAsia" w:hAnsiTheme="minorEastAsia" w:cs="Times New Roman" w:hint="eastAsia"/>
          <w:kern w:val="0"/>
          <w:sz w:val="24"/>
          <w:szCs w:val="24"/>
        </w:rPr>
        <w:t>化落实</w:t>
      </w:r>
      <w:proofErr w:type="gramEnd"/>
      <w:r w:rsidRPr="008A77A9">
        <w:rPr>
          <w:rFonts w:asciiTheme="minorEastAsia" w:hAnsiTheme="minorEastAsia" w:cs="Times New Roman" w:hint="eastAsia"/>
          <w:kern w:val="0"/>
          <w:sz w:val="24"/>
          <w:szCs w:val="24"/>
        </w:rPr>
        <w:t>到教学的各个环节里，将智慧手术示教、行为分析和智能考核及生物识别融入到智慧教学大平台之中，将智慧理论教学向智慧实践教学过渡。</w:t>
      </w:r>
    </w:p>
    <w:p w14:paraId="359052D4"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通过</w:t>
      </w:r>
      <w:r w:rsidRPr="008A77A9">
        <w:rPr>
          <w:rFonts w:asciiTheme="minorEastAsia" w:hAnsiTheme="minorEastAsia" w:cs="Times New Roman"/>
          <w:kern w:val="0"/>
          <w:sz w:val="24"/>
          <w:szCs w:val="24"/>
        </w:rPr>
        <w:t>对现有教学</w:t>
      </w:r>
      <w:r w:rsidRPr="008A77A9">
        <w:rPr>
          <w:rFonts w:asciiTheme="minorEastAsia" w:hAnsiTheme="minorEastAsia" w:cs="Times New Roman" w:hint="eastAsia"/>
          <w:kern w:val="0"/>
          <w:sz w:val="24"/>
          <w:szCs w:val="24"/>
        </w:rPr>
        <w:t>系统</w:t>
      </w:r>
      <w:r w:rsidRPr="008A77A9">
        <w:rPr>
          <w:rFonts w:asciiTheme="minorEastAsia" w:hAnsiTheme="minorEastAsia" w:cs="Times New Roman"/>
          <w:kern w:val="0"/>
          <w:sz w:val="24"/>
          <w:szCs w:val="24"/>
        </w:rPr>
        <w:t>在智慧题库</w:t>
      </w:r>
      <w:r w:rsidRPr="008A77A9">
        <w:rPr>
          <w:rFonts w:asciiTheme="minorEastAsia" w:hAnsiTheme="minorEastAsia" w:cs="Times New Roman" w:hint="eastAsia"/>
          <w:kern w:val="0"/>
          <w:sz w:val="24"/>
          <w:szCs w:val="24"/>
        </w:rPr>
        <w:t>、智慧组卷、智能</w:t>
      </w:r>
      <w:r w:rsidRPr="008A77A9">
        <w:rPr>
          <w:rFonts w:asciiTheme="minorEastAsia" w:hAnsiTheme="minorEastAsia" w:cs="Times New Roman"/>
          <w:kern w:val="0"/>
          <w:sz w:val="24"/>
          <w:szCs w:val="24"/>
        </w:rPr>
        <w:t>人员画像</w:t>
      </w:r>
      <w:r w:rsidRPr="008A77A9">
        <w:rPr>
          <w:rFonts w:asciiTheme="minorEastAsia" w:hAnsiTheme="minorEastAsia" w:cs="Times New Roman" w:hint="eastAsia"/>
          <w:kern w:val="0"/>
          <w:sz w:val="24"/>
          <w:szCs w:val="24"/>
        </w:rPr>
        <w:t>、</w:t>
      </w:r>
      <w:r w:rsidRPr="008A77A9">
        <w:rPr>
          <w:rFonts w:asciiTheme="minorEastAsia" w:hAnsiTheme="minorEastAsia" w:cs="Times New Roman"/>
          <w:kern w:val="0"/>
          <w:sz w:val="24"/>
          <w:szCs w:val="24"/>
        </w:rPr>
        <w:t>智慧督导评估</w:t>
      </w:r>
      <w:r w:rsidRPr="008A77A9">
        <w:rPr>
          <w:rFonts w:asciiTheme="minorEastAsia" w:hAnsiTheme="minorEastAsia" w:cs="Times New Roman" w:hint="eastAsia"/>
          <w:kern w:val="0"/>
          <w:sz w:val="24"/>
          <w:szCs w:val="24"/>
        </w:rPr>
        <w:t>、</w:t>
      </w:r>
      <w:r w:rsidRPr="008A77A9">
        <w:rPr>
          <w:rFonts w:asciiTheme="minorEastAsia" w:hAnsiTheme="minorEastAsia" w:cs="Times New Roman"/>
          <w:kern w:val="0"/>
          <w:sz w:val="24"/>
          <w:szCs w:val="24"/>
        </w:rPr>
        <w:t>智能敏感监测</w:t>
      </w:r>
      <w:r w:rsidRPr="008A77A9">
        <w:rPr>
          <w:rFonts w:asciiTheme="minorEastAsia" w:hAnsiTheme="minorEastAsia" w:cs="Times New Roman" w:hint="eastAsia"/>
          <w:kern w:val="0"/>
          <w:sz w:val="24"/>
          <w:szCs w:val="24"/>
        </w:rPr>
        <w:t>等理论教学方面的深层应用进行定制化升级，融合5G技术，实现AI手术示教与评估、智能远程会诊教学、智能生物识别、手术行为分析等，连通教学、医疗、安防等</w:t>
      </w:r>
      <w:r w:rsidRPr="008A77A9">
        <w:rPr>
          <w:rFonts w:asciiTheme="minorEastAsia" w:hAnsiTheme="minorEastAsia" w:cs="Times New Roman" w:hint="eastAsia"/>
          <w:kern w:val="0"/>
          <w:sz w:val="24"/>
          <w:szCs w:val="24"/>
        </w:rPr>
        <w:lastRenderedPageBreak/>
        <w:t>领域深度对接医院HIS、PACS系统，深挖智慧型医院体系</w:t>
      </w:r>
      <w:proofErr w:type="gramStart"/>
      <w:r w:rsidRPr="008A77A9">
        <w:rPr>
          <w:rFonts w:asciiTheme="minorEastAsia" w:hAnsiTheme="minorEastAsia" w:cs="Times New Roman" w:hint="eastAsia"/>
          <w:kern w:val="0"/>
          <w:sz w:val="24"/>
          <w:szCs w:val="24"/>
        </w:rPr>
        <w:t>下数据</w:t>
      </w:r>
      <w:proofErr w:type="gramEnd"/>
      <w:r w:rsidRPr="008A77A9">
        <w:rPr>
          <w:rFonts w:asciiTheme="minorEastAsia" w:hAnsiTheme="minorEastAsia" w:cs="Times New Roman" w:hint="eastAsia"/>
          <w:kern w:val="0"/>
          <w:sz w:val="24"/>
          <w:szCs w:val="24"/>
        </w:rPr>
        <w:t>科研、教学价值。</w:t>
      </w:r>
    </w:p>
    <w:p w14:paraId="7CC66EEC"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p>
    <w:p w14:paraId="639A40C1" w14:textId="77777777" w:rsidR="008A77A9" w:rsidRPr="008A77A9" w:rsidRDefault="008A77A9" w:rsidP="008A77A9">
      <w:pPr>
        <w:numPr>
          <w:ilvl w:val="0"/>
          <w:numId w:val="7"/>
        </w:numPr>
        <w:adjustRightInd w:val="0"/>
        <w:snapToGrid w:val="0"/>
        <w:spacing w:line="440" w:lineRule="exact"/>
        <w:ind w:firstLineChars="147" w:firstLine="341"/>
        <w:rPr>
          <w:rFonts w:asciiTheme="minorEastAsia" w:hAnsiTheme="minorEastAsia" w:cs="Times New Roman"/>
          <w:b/>
          <w:kern w:val="0"/>
          <w:sz w:val="24"/>
          <w:szCs w:val="24"/>
        </w:rPr>
      </w:pPr>
      <w:bookmarkStart w:id="19" w:name="_Toc44543431"/>
      <w:r w:rsidRPr="008A77A9">
        <w:rPr>
          <w:rFonts w:asciiTheme="minorEastAsia" w:hAnsiTheme="minorEastAsia" w:cs="Times New Roman" w:hint="eastAsia"/>
          <w:b/>
          <w:kern w:val="0"/>
          <w:sz w:val="24"/>
          <w:szCs w:val="24"/>
        </w:rPr>
        <w:t>系统设计</w:t>
      </w:r>
      <w:bookmarkEnd w:id="19"/>
    </w:p>
    <w:p w14:paraId="2FB3110B" w14:textId="77777777"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20" w:name="_Toc391282941"/>
      <w:bookmarkStart w:id="21" w:name="_Toc37943760"/>
      <w:bookmarkStart w:id="22" w:name="_Toc44543432"/>
      <w:r w:rsidRPr="008A77A9">
        <w:rPr>
          <w:rFonts w:asciiTheme="minorEastAsia" w:hAnsiTheme="minorEastAsia" w:cs="Times New Roman" w:hint="eastAsia"/>
          <w:b/>
          <w:kern w:val="0"/>
          <w:sz w:val="24"/>
          <w:szCs w:val="24"/>
        </w:rPr>
        <w:t>2.1设计目标</w:t>
      </w:r>
      <w:bookmarkEnd w:id="20"/>
      <w:bookmarkEnd w:id="21"/>
      <w:bookmarkEnd w:id="22"/>
    </w:p>
    <w:p w14:paraId="03A1A02D"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bookmarkStart w:id="23" w:name="_Hlk46933396"/>
      <w:r w:rsidRPr="008A77A9">
        <w:rPr>
          <w:rFonts w:asciiTheme="minorEastAsia" w:hAnsiTheme="minorEastAsia" w:cs="Times New Roman" w:hint="eastAsia"/>
          <w:kern w:val="0"/>
          <w:sz w:val="24"/>
          <w:szCs w:val="24"/>
        </w:rPr>
        <w:t>智慧教学平台设计立足于建成统一的智慧教学管理体系，在建成教学平台和智慧教室的基础上，对前期智慧教学平台无缝对接或平台功能全面覆盖。通过智慧教学平台定制化升级和教室学习室进行智慧改造，实现对接全院HIS系统，采用AI人脸识别、大数据、智能图像分析、行为分析等技术，实现融合了临床医学教学场景的智慧型医学教学培养体系系统。</w:t>
      </w:r>
      <w:bookmarkEnd w:id="23"/>
    </w:p>
    <w:p w14:paraId="6A8A9545"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面向未来，平台不仅要能融合管</w:t>
      </w:r>
      <w:proofErr w:type="gramStart"/>
      <w:r w:rsidRPr="008A77A9">
        <w:rPr>
          <w:rFonts w:asciiTheme="minorEastAsia" w:hAnsiTheme="minorEastAsia" w:cs="Times New Roman" w:hint="eastAsia"/>
          <w:kern w:val="0"/>
          <w:sz w:val="24"/>
          <w:szCs w:val="24"/>
        </w:rPr>
        <w:t>控此次</w:t>
      </w:r>
      <w:proofErr w:type="gramEnd"/>
      <w:r w:rsidRPr="008A77A9">
        <w:rPr>
          <w:rFonts w:asciiTheme="minorEastAsia" w:hAnsiTheme="minorEastAsia" w:cs="Times New Roman" w:hint="eastAsia"/>
          <w:kern w:val="0"/>
          <w:sz w:val="24"/>
          <w:szCs w:val="24"/>
        </w:rPr>
        <w:t>建设的教学资源，更是通过搭建的先进的大数据库系统：</w:t>
      </w:r>
    </w:p>
    <w:p w14:paraId="618D5760"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医学上，通过深入的和全院HIS、PACS、LIS的连通，对多源异构医疗数据进行集成和融合，形成患者全生命周期医学数据，让学员能够了解认识真实的患者医学数据（脱敏后的），并通过数据的深度处理和分析，借助AI人工智能的新技术，帮助学员在其研究的领域，建立真实世界疾病模型，从而助理医学研究，提升我院乃至整个陆军军医大学的医疗科研能力；</w:t>
      </w:r>
    </w:p>
    <w:p w14:paraId="065DD984"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教学上，以实体课堂的课前、课中、课后为轴线，实现教学设计、实施、反思等全流程信息化。通过对课前调查、课间管理、课后复习的信息化处理，以及教学资源的数字化，利用AI技术、大数据分析，形成学情分析报告、课程质量分析报告、教学分析报告，提升教学质量水平。</w:t>
      </w:r>
    </w:p>
    <w:p w14:paraId="596E560C" w14:textId="77777777" w:rsid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在管理上，借助物联网技术，实现对教学设备、教学环境设备、网络设备的实时监控、状态监看、远程集中管控，提升师生对教学环境的感受，提高教学管理的水平。</w:t>
      </w:r>
    </w:p>
    <w:p w14:paraId="78E7F3EE" w14:textId="77777777" w:rsidR="008A77A9" w:rsidRPr="008A77A9" w:rsidRDefault="008A77A9" w:rsidP="00427712">
      <w:pPr>
        <w:adjustRightInd w:val="0"/>
        <w:snapToGrid w:val="0"/>
        <w:spacing w:line="440" w:lineRule="exact"/>
        <w:ind w:firstLineChars="147" w:firstLine="340"/>
        <w:rPr>
          <w:rFonts w:asciiTheme="minorEastAsia" w:hAnsiTheme="minorEastAsia" w:cs="Times New Roman"/>
          <w:kern w:val="0"/>
          <w:sz w:val="24"/>
          <w:szCs w:val="24"/>
        </w:rPr>
      </w:pPr>
    </w:p>
    <w:p w14:paraId="7585EF0A" w14:textId="77777777" w:rsidR="008A77A9" w:rsidRPr="008A77A9" w:rsidRDefault="008A77A9" w:rsidP="00427712">
      <w:pPr>
        <w:adjustRightInd w:val="0"/>
        <w:snapToGrid w:val="0"/>
        <w:spacing w:line="440" w:lineRule="exact"/>
        <w:ind w:firstLineChars="196" w:firstLine="455"/>
        <w:rPr>
          <w:rFonts w:asciiTheme="minorEastAsia" w:hAnsiTheme="minorEastAsia" w:cs="Times New Roman"/>
          <w:b/>
          <w:kern w:val="0"/>
          <w:sz w:val="24"/>
          <w:szCs w:val="24"/>
        </w:rPr>
      </w:pPr>
      <w:bookmarkStart w:id="24" w:name="_Toc37943761"/>
      <w:bookmarkStart w:id="25" w:name="_Toc391282938"/>
      <w:bookmarkStart w:id="26" w:name="_Toc44543433"/>
      <w:bookmarkStart w:id="27" w:name="_Toc391282942"/>
      <w:r w:rsidRPr="008A77A9">
        <w:rPr>
          <w:rFonts w:asciiTheme="minorEastAsia" w:hAnsiTheme="minorEastAsia" w:cs="Times New Roman" w:hint="eastAsia"/>
          <w:b/>
          <w:kern w:val="0"/>
          <w:sz w:val="24"/>
          <w:szCs w:val="24"/>
        </w:rPr>
        <w:t>2.2设计原则</w:t>
      </w:r>
      <w:bookmarkEnd w:id="24"/>
      <w:bookmarkEnd w:id="25"/>
      <w:bookmarkEnd w:id="26"/>
    </w:p>
    <w:p w14:paraId="2E303CF5"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系统在设计时既采用先进、集成、安全、可靠的技术，又考虑到功能需求的变化和应用技术的不断创新，使得系统性能具有开放性、标准化、可扩展性，以确保系统建成为技术先进、实用可靠、经济合理、具有国内外先进水平的智慧管理系统。</w:t>
      </w:r>
    </w:p>
    <w:p w14:paraId="0B9F5341"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1、先进性</w:t>
      </w:r>
    </w:p>
    <w:p w14:paraId="7A49ACB1"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lastRenderedPageBreak/>
        <w:t>在保证开放性和实用性原则的基础上，采用了包括AI、大数据、生物识别、边缘计算等先进的信息化技术手段，保证在相当长一段时间内系统整体处于先进水准。</w:t>
      </w:r>
    </w:p>
    <w:p w14:paraId="7772F876"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2、集成性</w:t>
      </w:r>
    </w:p>
    <w:p w14:paraId="10B2B1F1"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本方案所设计的智慧教学平台是一个相对开放的平台系统，不同产品之间的标准接口，满足各系统之间的联动或系统集成需要，设计以符合国际标准或国际流行标准为原则。</w:t>
      </w:r>
    </w:p>
    <w:p w14:paraId="326133C2"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3、安全性</w:t>
      </w:r>
    </w:p>
    <w:p w14:paraId="560B5EB6"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系统设计时考虑多级安全防范措施，包括加密传输、身份认证等多种方法组合防护，根据不同的需要进行不同的安全等级设计，最大程度地保护整个教学平台的自身安全。</w:t>
      </w:r>
    </w:p>
    <w:p w14:paraId="0D3D3FAA"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4、可靠性</w:t>
      </w:r>
    </w:p>
    <w:p w14:paraId="01C0248B"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系统设计时不仅要考虑所采用系统设备的先进性，而且更重要的是考虑系统设备的适用性与方案的可靠性，使其长期地发挥其功效。</w:t>
      </w:r>
    </w:p>
    <w:p w14:paraId="43469C6C"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5、可扩展性</w:t>
      </w:r>
    </w:p>
    <w:p w14:paraId="06EBB05C"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近年来，信息化技术发展日新月异，因此智慧教学系统建设需考虑系统适应未来发展，做到可迅速扩展，又能保护既有成果。系统需兼顾目前的教学需求和今后较长时期的智慧教学技术发展需要，即要确保系统具有良好的可扩展性。</w:t>
      </w:r>
    </w:p>
    <w:p w14:paraId="1AD96ABA"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6、实用性</w:t>
      </w:r>
    </w:p>
    <w:p w14:paraId="21E028FB"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智慧教学平台设计是针对我院教学工作实际需求定制开发，对教学管理、教室应用场景和平台统一规范等有特定的需求，平台建设的实用性建立在对教学需求的仔细理解基础上，为教学管理者解决实际问题或者需求。</w:t>
      </w:r>
    </w:p>
    <w:p w14:paraId="2F90DCA2"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7、标准化</w:t>
      </w:r>
    </w:p>
    <w:p w14:paraId="636CF636"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系统需采用统一的系统标准和通信协议，使整个系统的各个子系统间能互联互控，充分发挥整个系统的功效。系统的标准化也有利于后续进行快速的升级、改造、扩容。</w:t>
      </w:r>
    </w:p>
    <w:p w14:paraId="662E5AC5" w14:textId="77777777" w:rsidR="008A77A9" w:rsidRPr="008A77A9" w:rsidRDefault="008A77A9" w:rsidP="008A77A9">
      <w:pPr>
        <w:adjustRightInd w:val="0"/>
        <w:snapToGrid w:val="0"/>
        <w:spacing w:line="440" w:lineRule="exact"/>
        <w:ind w:firstLineChars="147" w:firstLine="341"/>
        <w:rPr>
          <w:rFonts w:asciiTheme="minorEastAsia" w:hAnsiTheme="minorEastAsia" w:cs="Times New Roman"/>
          <w:b/>
          <w:kern w:val="0"/>
          <w:sz w:val="24"/>
          <w:szCs w:val="24"/>
        </w:rPr>
      </w:pPr>
      <w:bookmarkStart w:id="28" w:name="_Toc37943763"/>
      <w:bookmarkStart w:id="29" w:name="_Toc44543434"/>
      <w:r w:rsidRPr="008A77A9">
        <w:rPr>
          <w:rFonts w:asciiTheme="minorEastAsia" w:hAnsiTheme="minorEastAsia" w:cs="Times New Roman" w:hint="eastAsia"/>
          <w:b/>
          <w:kern w:val="0"/>
          <w:sz w:val="24"/>
          <w:szCs w:val="24"/>
        </w:rPr>
        <w:t>2.3设计思路</w:t>
      </w:r>
      <w:bookmarkEnd w:id="27"/>
      <w:bookmarkEnd w:id="28"/>
      <w:bookmarkEnd w:id="29"/>
    </w:p>
    <w:p w14:paraId="1B5D19A6"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本次智慧教学平台采取整体规划，分部实施的设计思路。首先是基础网络的建设，在此基础上进行智慧教学平台的建设和全院教室、学习室的智慧化升级。</w:t>
      </w:r>
    </w:p>
    <w:p w14:paraId="5DADC63A" w14:textId="77777777" w:rsidR="008A77A9" w:rsidRPr="008A77A9" w:rsidRDefault="008A77A9" w:rsidP="00703F2A">
      <w:pPr>
        <w:numPr>
          <w:ilvl w:val="0"/>
          <w:numId w:val="12"/>
        </w:numPr>
        <w:adjustRightInd w:val="0"/>
        <w:snapToGrid w:val="0"/>
        <w:spacing w:line="440" w:lineRule="exact"/>
        <w:ind w:leftChars="-24" w:left="1" w:hangingChars="21" w:hanging="49"/>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第一阶段：智慧教学5G专网建设（已前期上报并实施）</w:t>
      </w:r>
    </w:p>
    <w:p w14:paraId="6E9A7F80"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现阶段将四个教室（二、三、四、五教室）及国际学术厅等场地率先进行智慧教学5G虚拟专网建设，在进行技术覆盖试验的同时满足智慧教学云平台及部分智慧教室的网络</w:t>
      </w:r>
      <w:r w:rsidRPr="008A77A9">
        <w:rPr>
          <w:rFonts w:asciiTheme="minorEastAsia" w:hAnsiTheme="minorEastAsia" w:cs="Times New Roman" w:hint="eastAsia"/>
          <w:kern w:val="0"/>
          <w:sz w:val="24"/>
          <w:szCs w:val="24"/>
        </w:rPr>
        <w:lastRenderedPageBreak/>
        <w:t>教学需求，为下一步全院5G专网铺开进行探索与经验积累。同时我们将5G及相关技术应用到教学专网中即响应了党中央和国家的号召，也顺应了教育智慧化、网络化的要求，对我院医学临床教学具有重要的示范和指导意义。</w:t>
      </w:r>
    </w:p>
    <w:p w14:paraId="381A48F0" w14:textId="77777777" w:rsidR="008A77A9" w:rsidRPr="008A77A9" w:rsidRDefault="008A77A9" w:rsidP="00703F2A">
      <w:pPr>
        <w:numPr>
          <w:ilvl w:val="0"/>
          <w:numId w:val="12"/>
        </w:numPr>
        <w:adjustRightInd w:val="0"/>
        <w:snapToGrid w:val="0"/>
        <w:spacing w:line="440" w:lineRule="exact"/>
        <w:ind w:leftChars="-24" w:left="1" w:hangingChars="21" w:hanging="49"/>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第二阶段：智慧教学平台建设和全院教室、学习室的智慧化升级以及标准化手术示教室的建设</w:t>
      </w:r>
    </w:p>
    <w:p w14:paraId="636CE757"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hint="eastAsia"/>
          <w:kern w:val="0"/>
          <w:sz w:val="24"/>
          <w:szCs w:val="24"/>
        </w:rPr>
        <w:t>本次将</w:t>
      </w:r>
      <w:r w:rsidRPr="008A77A9">
        <w:rPr>
          <w:rFonts w:asciiTheme="minorEastAsia" w:hAnsiTheme="minorEastAsia" w:cs="Times New Roman"/>
          <w:kern w:val="0"/>
          <w:sz w:val="24"/>
          <w:szCs w:val="24"/>
        </w:rPr>
        <w:t>对现有教学平台</w:t>
      </w:r>
      <w:r w:rsidRPr="008A77A9">
        <w:rPr>
          <w:rFonts w:asciiTheme="minorEastAsia" w:hAnsiTheme="minorEastAsia" w:cs="Times New Roman" w:hint="eastAsia"/>
          <w:kern w:val="0"/>
          <w:sz w:val="24"/>
          <w:szCs w:val="24"/>
        </w:rPr>
        <w:t>进行深层应用升级，建成后我院拥有联合知识产权。同时对二、三、五、九、十教室和26个学习室进行智慧化升级，同时建设两间标准化手术示教室。</w:t>
      </w:r>
    </w:p>
    <w:p w14:paraId="63F3F1BC" w14:textId="77777777" w:rsidR="008A77A9" w:rsidRPr="008A77A9" w:rsidRDefault="008A77A9" w:rsidP="008A77A9">
      <w:pPr>
        <w:adjustRightInd w:val="0"/>
        <w:snapToGrid w:val="0"/>
        <w:spacing w:line="440" w:lineRule="exact"/>
        <w:ind w:firstLineChars="147" w:firstLine="340"/>
        <w:rPr>
          <w:rFonts w:asciiTheme="minorEastAsia" w:hAnsiTheme="minorEastAsia" w:cs="Times New Roman"/>
          <w:kern w:val="0"/>
          <w:sz w:val="24"/>
          <w:szCs w:val="24"/>
        </w:rPr>
      </w:pPr>
      <w:r w:rsidRPr="008A77A9">
        <w:rPr>
          <w:rFonts w:asciiTheme="minorEastAsia" w:hAnsiTheme="minorEastAsia" w:cs="Times New Roman"/>
          <w:kern w:val="0"/>
          <w:sz w:val="24"/>
          <w:szCs w:val="24"/>
        </w:rPr>
        <w:br w:type="page"/>
      </w:r>
    </w:p>
    <w:p w14:paraId="208DA02D" w14:textId="77777777" w:rsidR="008A77A9" w:rsidRDefault="00B46A4D" w:rsidP="00B513E2">
      <w:pPr>
        <w:adjustRightInd w:val="0"/>
        <w:snapToGrid w:val="0"/>
        <w:spacing w:line="440" w:lineRule="exact"/>
        <w:ind w:left="341"/>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lastRenderedPageBreak/>
        <w:t>项目总体</w:t>
      </w:r>
      <w:r w:rsidR="00427712" w:rsidRPr="00427712">
        <w:rPr>
          <w:rFonts w:asciiTheme="minorEastAsia" w:hAnsiTheme="minorEastAsia" w:cs="Times New Roman" w:hint="eastAsia"/>
          <w:b/>
          <w:kern w:val="0"/>
          <w:sz w:val="24"/>
          <w:szCs w:val="24"/>
        </w:rPr>
        <w:t>要求</w:t>
      </w:r>
    </w:p>
    <w:tbl>
      <w:tblPr>
        <w:tblW w:w="8863" w:type="dxa"/>
        <w:jc w:val="center"/>
        <w:tblCellMar>
          <w:left w:w="0" w:type="dxa"/>
          <w:right w:w="0" w:type="dxa"/>
        </w:tblCellMar>
        <w:tblLook w:val="04A0" w:firstRow="1" w:lastRow="0" w:firstColumn="1" w:lastColumn="0" w:noHBand="0" w:noVBand="1"/>
      </w:tblPr>
      <w:tblGrid>
        <w:gridCol w:w="577"/>
        <w:gridCol w:w="1343"/>
        <w:gridCol w:w="6943"/>
      </w:tblGrid>
      <w:tr w:rsidR="00E01953" w14:paraId="6951C559" w14:textId="77777777" w:rsidTr="00E01953">
        <w:trPr>
          <w:trHeight w:val="295"/>
          <w:jc w:val="center"/>
        </w:trPr>
        <w:tc>
          <w:tcPr>
            <w:tcW w:w="57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7446A0E2"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134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14:paraId="5496E354"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要求</w:t>
            </w:r>
          </w:p>
        </w:tc>
        <w:tc>
          <w:tcPr>
            <w:tcW w:w="694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14:paraId="3B9BF6A4"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具体内容</w:t>
            </w:r>
          </w:p>
        </w:tc>
      </w:tr>
      <w:tr w:rsidR="00E01953" w14:paraId="16EF54A2" w14:textId="77777777" w:rsidTr="00E01953">
        <w:trPr>
          <w:trHeight w:val="289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010CC406"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61C8C1BD"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体系与接口★</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6DBD6C44"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①智慧教学平台为“西南医院智慧教学体系”主系统，提供统一界面管理；</w:t>
            </w:r>
            <w:r>
              <w:rPr>
                <w:rFonts w:ascii="宋体" w:eastAsia="宋体" w:hAnsi="宋体" w:cs="宋体" w:hint="eastAsia"/>
                <w:color w:val="000000"/>
                <w:kern w:val="0"/>
                <w:sz w:val="18"/>
                <w:szCs w:val="18"/>
              </w:rPr>
              <w:br/>
              <w:t>②我院智慧教学平台实现教学相关系统、功能、硬件、接口、数据以及联动的统一管理，具备完善的安全体系，支撑资源、接口任意调用无瓶颈、无限制；</w:t>
            </w:r>
            <w:r>
              <w:rPr>
                <w:rFonts w:ascii="宋体" w:eastAsia="宋体" w:hAnsi="宋体" w:cs="宋体" w:hint="eastAsia"/>
                <w:color w:val="000000"/>
                <w:kern w:val="0"/>
                <w:sz w:val="18"/>
                <w:szCs w:val="18"/>
              </w:rPr>
              <w:br/>
              <w:t>③可以任意部署全院所有教室、学习室，无需后期再购买任何授权，本体系也无需任何授权才能使用和接入；</w:t>
            </w:r>
            <w:r>
              <w:rPr>
                <w:rFonts w:ascii="宋体" w:eastAsia="宋体" w:hAnsi="宋体" w:cs="宋体" w:hint="eastAsia"/>
                <w:color w:val="000000"/>
                <w:kern w:val="0"/>
                <w:sz w:val="18"/>
                <w:szCs w:val="18"/>
              </w:rPr>
              <w:br/>
              <w:t>④制定体系统一的接口规范、数据规范、数据结构、交换标准，为平台下各品牌的教学子系统提供系统联动、设备复用、数据挖掘以及数据治理基础条件；</w:t>
            </w:r>
            <w:r>
              <w:rPr>
                <w:rFonts w:ascii="宋体" w:eastAsia="宋体" w:hAnsi="宋体" w:cs="宋体" w:hint="eastAsia"/>
                <w:color w:val="000000"/>
                <w:kern w:val="0"/>
                <w:sz w:val="18"/>
                <w:szCs w:val="18"/>
              </w:rPr>
              <w:br/>
              <w:t>⑤弹性的体系架构方式，确保功能升级的同时，设备复用，节约投资；</w:t>
            </w:r>
          </w:p>
        </w:tc>
      </w:tr>
      <w:tr w:rsidR="00E01953" w14:paraId="1F5F0C7F" w14:textId="77777777" w:rsidTr="00E01953">
        <w:trPr>
          <w:trHeight w:val="241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768E7BED"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53353253"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软件系统要求★</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3AD8847A"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①采用超融合一体承载模式，智慧教学平台与各子系统所需资源均通过超融合一体化部署，通过统一调度系统，进行业务-计算-存储等资源的实时管理调度；</w:t>
            </w:r>
            <w:r>
              <w:rPr>
                <w:rFonts w:ascii="宋体" w:eastAsia="宋体" w:hAnsi="宋体" w:cs="宋体" w:hint="eastAsia"/>
                <w:color w:val="000000"/>
                <w:kern w:val="0"/>
                <w:sz w:val="18"/>
                <w:szCs w:val="18"/>
              </w:rPr>
              <w:br/>
              <w:t>②采用先进易用的开发体系进行软件开发；</w:t>
            </w:r>
            <w:r>
              <w:rPr>
                <w:rFonts w:ascii="宋体" w:eastAsia="宋体" w:hAnsi="宋体" w:cs="宋体" w:hint="eastAsia"/>
                <w:color w:val="000000"/>
                <w:kern w:val="0"/>
                <w:sz w:val="18"/>
                <w:szCs w:val="18"/>
              </w:rPr>
              <w:br/>
              <w:t>③提供PC及移动端应用，具备完善的部署体系，保障业务连续性，使用户无感知。同时，实现统一运算、存储及管理，并采用全局集中统一数据库，具备统一身份认证。满足定制化要求，使软件功能同步一致全面统一无差别与延迟；</w:t>
            </w:r>
            <w:r>
              <w:rPr>
                <w:rFonts w:ascii="宋体" w:eastAsia="宋体" w:hAnsi="宋体" w:cs="宋体" w:hint="eastAsia"/>
                <w:color w:val="000000"/>
                <w:kern w:val="0"/>
                <w:sz w:val="18"/>
                <w:szCs w:val="18"/>
              </w:rPr>
              <w:br/>
              <w:t>④运用KVM开源底层、区块链、虚拟化（超融合）、分布式计算等先进技术的方案优先考虑；</w:t>
            </w:r>
          </w:p>
        </w:tc>
      </w:tr>
      <w:tr w:rsidR="00E01953" w14:paraId="59735EA5" w14:textId="77777777" w:rsidTr="00E01953">
        <w:trPr>
          <w:trHeight w:val="145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1C6F2540"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6EF4DC2B"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知识产权★</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42AF483F"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①中标者需在系统功能全面验收后向院方提供定制化功能软件源代码；</w:t>
            </w:r>
            <w:r>
              <w:rPr>
                <w:rFonts w:ascii="宋体" w:eastAsia="宋体" w:hAnsi="宋体" w:cs="宋体" w:hint="eastAsia"/>
                <w:color w:val="000000"/>
                <w:kern w:val="0"/>
                <w:sz w:val="18"/>
                <w:szCs w:val="18"/>
              </w:rPr>
              <w:br/>
              <w:t>②所有软件与软、硬结</w:t>
            </w:r>
            <w:proofErr w:type="gramStart"/>
            <w:r>
              <w:rPr>
                <w:rFonts w:ascii="宋体" w:eastAsia="宋体" w:hAnsi="宋体" w:cs="宋体" w:hint="eastAsia"/>
                <w:color w:val="000000"/>
                <w:kern w:val="0"/>
                <w:sz w:val="18"/>
                <w:szCs w:val="18"/>
              </w:rPr>
              <w:t>合相关</w:t>
            </w:r>
            <w:proofErr w:type="gramEnd"/>
            <w:r>
              <w:rPr>
                <w:rFonts w:ascii="宋体" w:eastAsia="宋体" w:hAnsi="宋体" w:cs="宋体" w:hint="eastAsia"/>
                <w:color w:val="000000"/>
                <w:kern w:val="0"/>
                <w:sz w:val="18"/>
                <w:szCs w:val="18"/>
              </w:rPr>
              <w:t>系统（包含底层数据控制、流程、驱动等）形成的软件著作权及相关专利为我院所有；</w:t>
            </w:r>
            <w:r>
              <w:rPr>
                <w:rFonts w:ascii="宋体" w:eastAsia="宋体" w:hAnsi="宋体" w:cs="宋体" w:hint="eastAsia"/>
                <w:color w:val="000000"/>
                <w:kern w:val="0"/>
                <w:sz w:val="18"/>
                <w:szCs w:val="18"/>
              </w:rPr>
              <w:br/>
              <w:t>③本系统涉及5G域内接入、人工智能分析、超融合部署等技术的外延领域，中标者需与我院共同研发，知识产权共有；</w:t>
            </w:r>
          </w:p>
        </w:tc>
      </w:tr>
      <w:tr w:rsidR="00E01953" w14:paraId="4E9C57A8" w14:textId="77777777" w:rsidTr="00E01953">
        <w:trPr>
          <w:trHeight w:val="73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3A02BDE7"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163C1838"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方案可行性★</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1A79D2E5"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投标者需提供本系统的原理与建设方案，描述建设思路、系统构架、技术实现路径、数据流图、控制流图、联动控制体系图等技术材料；</w:t>
            </w:r>
          </w:p>
        </w:tc>
      </w:tr>
      <w:tr w:rsidR="00E01953" w14:paraId="7FDC4994" w14:textId="77777777" w:rsidTr="00E01953">
        <w:trPr>
          <w:trHeight w:val="73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5EDBB846"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2E393304"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售后服务★</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6366F545"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所有软硬件（包含线路等所有附件），自验收合格日起至少5年原厂免费售后服务,智慧教室和智慧学习室需各派驻2名驻场人员协助甲方工作，故障响应：7*24小时；</w:t>
            </w:r>
          </w:p>
        </w:tc>
      </w:tr>
      <w:tr w:rsidR="00E01953" w14:paraId="1744117E" w14:textId="77777777" w:rsidTr="00E01953">
        <w:trPr>
          <w:trHeight w:val="49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40FFBA16"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2D92B9A2"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培训</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70E834F2"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对我院使用人员进行至少2轮培训（具体内容按医院要求制定），至少培养2名完全掌握系统的工作人员；</w:t>
            </w:r>
          </w:p>
        </w:tc>
      </w:tr>
      <w:tr w:rsidR="00E01953" w14:paraId="1F6B5FF5" w14:textId="77777777" w:rsidTr="00E01953">
        <w:trPr>
          <w:trHeight w:val="735"/>
          <w:jc w:val="center"/>
        </w:trPr>
        <w:tc>
          <w:tcPr>
            <w:tcW w:w="577"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14:paraId="295FBFB4"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13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594A2751" w14:textId="77777777" w:rsidR="00E01953" w:rsidRDefault="00E01953" w:rsidP="00995715">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真实性承诺</w:t>
            </w:r>
          </w:p>
        </w:tc>
        <w:tc>
          <w:tcPr>
            <w:tcW w:w="694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14:paraId="0CD340D8" w14:textId="77777777" w:rsidR="00E01953" w:rsidRDefault="00E01953" w:rsidP="00995715">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本系统涉及商用软、硬件产品需提供原设备生产厂商出具的参数真实性承诺函，能够满足我院招标要求，盖</w:t>
            </w:r>
            <w:proofErr w:type="gramStart"/>
            <w:r>
              <w:rPr>
                <w:rFonts w:ascii="宋体" w:eastAsia="宋体" w:hAnsi="宋体" w:cs="宋体" w:hint="eastAsia"/>
                <w:color w:val="000000"/>
                <w:kern w:val="0"/>
                <w:sz w:val="18"/>
                <w:szCs w:val="18"/>
              </w:rPr>
              <w:t>厂商鲜章确认</w:t>
            </w:r>
            <w:proofErr w:type="gramEnd"/>
            <w:r>
              <w:rPr>
                <w:rFonts w:ascii="宋体" w:eastAsia="宋体" w:hAnsi="宋体" w:cs="宋体" w:hint="eastAsia"/>
                <w:color w:val="000000"/>
                <w:kern w:val="0"/>
                <w:sz w:val="18"/>
                <w:szCs w:val="18"/>
              </w:rPr>
              <w:t>，以备事后检测和追责；</w:t>
            </w:r>
          </w:p>
        </w:tc>
      </w:tr>
    </w:tbl>
    <w:p w14:paraId="754D0A66" w14:textId="77777777" w:rsidR="00B513E2" w:rsidRPr="00E01953" w:rsidRDefault="00B513E2" w:rsidP="00427712">
      <w:pPr>
        <w:adjustRightInd w:val="0"/>
        <w:snapToGrid w:val="0"/>
        <w:spacing w:line="440" w:lineRule="exact"/>
        <w:ind w:left="340"/>
        <w:jc w:val="center"/>
        <w:rPr>
          <w:rFonts w:asciiTheme="minorEastAsia" w:hAnsiTheme="minorEastAsia" w:cs="Times New Roman"/>
          <w:b/>
          <w:kern w:val="0"/>
          <w:sz w:val="24"/>
          <w:szCs w:val="24"/>
        </w:rPr>
      </w:pPr>
    </w:p>
    <w:p w14:paraId="2794E770" w14:textId="77777777" w:rsidR="00B46A4D" w:rsidRPr="00B46A4D" w:rsidRDefault="001417D4" w:rsidP="00427712">
      <w:pPr>
        <w:adjustRightInd w:val="0"/>
        <w:snapToGrid w:val="0"/>
        <w:spacing w:line="440" w:lineRule="exact"/>
        <w:ind w:left="340"/>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技术要求</w:t>
      </w:r>
    </w:p>
    <w:tbl>
      <w:tblPr>
        <w:tblStyle w:val="ae"/>
        <w:tblW w:w="0" w:type="auto"/>
        <w:tblLook w:val="04A0" w:firstRow="1" w:lastRow="0" w:firstColumn="1" w:lastColumn="0" w:noHBand="0" w:noVBand="1"/>
      </w:tblPr>
      <w:tblGrid>
        <w:gridCol w:w="700"/>
        <w:gridCol w:w="1540"/>
        <w:gridCol w:w="5560"/>
        <w:gridCol w:w="560"/>
        <w:gridCol w:w="700"/>
      </w:tblGrid>
      <w:tr w:rsidR="00875508" w:rsidRPr="00875508" w14:paraId="54AB59D0" w14:textId="77777777" w:rsidTr="001417D4">
        <w:trPr>
          <w:trHeight w:val="285"/>
        </w:trPr>
        <w:tc>
          <w:tcPr>
            <w:tcW w:w="700" w:type="dxa"/>
            <w:noWrap/>
            <w:hideMark/>
          </w:tcPr>
          <w:p w14:paraId="167F7B3F" w14:textId="77777777" w:rsidR="00875508" w:rsidRPr="00875508" w:rsidRDefault="00875508" w:rsidP="00875508">
            <w:pPr>
              <w:adjustRightInd w:val="0"/>
              <w:snapToGrid w:val="0"/>
              <w:spacing w:line="440" w:lineRule="exact"/>
              <w:rPr>
                <w:rFonts w:asciiTheme="minorEastAsia" w:eastAsiaTheme="minorEastAsia" w:hAnsiTheme="minorEastAsia"/>
                <w:bCs/>
                <w:sz w:val="18"/>
                <w:szCs w:val="18"/>
              </w:rPr>
            </w:pPr>
            <w:r w:rsidRPr="00875508">
              <w:rPr>
                <w:rFonts w:asciiTheme="minorEastAsia" w:eastAsiaTheme="minorEastAsia" w:hAnsiTheme="minorEastAsia" w:hint="eastAsia"/>
                <w:bCs/>
                <w:sz w:val="18"/>
                <w:szCs w:val="18"/>
              </w:rPr>
              <w:t>品类</w:t>
            </w:r>
          </w:p>
        </w:tc>
        <w:tc>
          <w:tcPr>
            <w:tcW w:w="1540" w:type="dxa"/>
            <w:hideMark/>
          </w:tcPr>
          <w:p w14:paraId="33A7E545" w14:textId="77777777" w:rsidR="00875508" w:rsidRPr="00875508" w:rsidRDefault="00875508" w:rsidP="00875508">
            <w:pPr>
              <w:adjustRightInd w:val="0"/>
              <w:snapToGrid w:val="0"/>
              <w:spacing w:line="440" w:lineRule="exact"/>
              <w:rPr>
                <w:rFonts w:asciiTheme="minorEastAsia" w:eastAsiaTheme="minorEastAsia" w:hAnsiTheme="minorEastAsia"/>
                <w:bCs/>
                <w:sz w:val="18"/>
                <w:szCs w:val="18"/>
              </w:rPr>
            </w:pPr>
            <w:r w:rsidRPr="00875508">
              <w:rPr>
                <w:rFonts w:asciiTheme="minorEastAsia" w:eastAsiaTheme="minorEastAsia" w:hAnsiTheme="minorEastAsia" w:hint="eastAsia"/>
                <w:bCs/>
                <w:sz w:val="18"/>
                <w:szCs w:val="18"/>
              </w:rPr>
              <w:t>项目名称</w:t>
            </w:r>
          </w:p>
        </w:tc>
        <w:tc>
          <w:tcPr>
            <w:tcW w:w="5560" w:type="dxa"/>
            <w:hideMark/>
          </w:tcPr>
          <w:p w14:paraId="4B13698C" w14:textId="77777777" w:rsidR="00875508" w:rsidRPr="00875508" w:rsidRDefault="00875508" w:rsidP="00875508">
            <w:pPr>
              <w:adjustRightInd w:val="0"/>
              <w:snapToGrid w:val="0"/>
              <w:spacing w:line="440" w:lineRule="exact"/>
              <w:rPr>
                <w:rFonts w:asciiTheme="minorEastAsia" w:eastAsiaTheme="minorEastAsia" w:hAnsiTheme="minorEastAsia"/>
                <w:bCs/>
                <w:sz w:val="18"/>
                <w:szCs w:val="18"/>
              </w:rPr>
            </w:pPr>
            <w:r w:rsidRPr="00875508">
              <w:rPr>
                <w:rFonts w:asciiTheme="minorEastAsia" w:eastAsiaTheme="minorEastAsia" w:hAnsiTheme="minorEastAsia" w:hint="eastAsia"/>
                <w:bCs/>
                <w:sz w:val="18"/>
                <w:szCs w:val="18"/>
              </w:rPr>
              <w:t>技术要求</w:t>
            </w:r>
          </w:p>
        </w:tc>
        <w:tc>
          <w:tcPr>
            <w:tcW w:w="560" w:type="dxa"/>
            <w:noWrap/>
            <w:hideMark/>
          </w:tcPr>
          <w:p w14:paraId="42C505C3" w14:textId="77777777" w:rsidR="00875508" w:rsidRPr="00875508" w:rsidRDefault="00875508" w:rsidP="00875508">
            <w:pPr>
              <w:adjustRightInd w:val="0"/>
              <w:snapToGrid w:val="0"/>
              <w:spacing w:line="440" w:lineRule="exact"/>
              <w:rPr>
                <w:rFonts w:asciiTheme="minorEastAsia" w:eastAsiaTheme="minorEastAsia" w:hAnsiTheme="minorEastAsia"/>
                <w:bCs/>
                <w:sz w:val="18"/>
                <w:szCs w:val="18"/>
              </w:rPr>
            </w:pPr>
            <w:r w:rsidRPr="00875508">
              <w:rPr>
                <w:rFonts w:asciiTheme="minorEastAsia" w:eastAsiaTheme="minorEastAsia" w:hAnsiTheme="minorEastAsia" w:hint="eastAsia"/>
                <w:bCs/>
                <w:sz w:val="18"/>
                <w:szCs w:val="18"/>
              </w:rPr>
              <w:t>数量</w:t>
            </w:r>
          </w:p>
        </w:tc>
        <w:tc>
          <w:tcPr>
            <w:tcW w:w="700" w:type="dxa"/>
            <w:noWrap/>
            <w:hideMark/>
          </w:tcPr>
          <w:p w14:paraId="1B7AE4E1" w14:textId="77777777" w:rsidR="00875508" w:rsidRPr="00875508" w:rsidRDefault="00875508" w:rsidP="00875508">
            <w:pPr>
              <w:adjustRightInd w:val="0"/>
              <w:snapToGrid w:val="0"/>
              <w:spacing w:line="440" w:lineRule="exact"/>
              <w:rPr>
                <w:rFonts w:asciiTheme="minorEastAsia" w:eastAsiaTheme="minorEastAsia" w:hAnsiTheme="minorEastAsia"/>
                <w:bCs/>
                <w:sz w:val="18"/>
                <w:szCs w:val="18"/>
              </w:rPr>
            </w:pPr>
            <w:r w:rsidRPr="00875508">
              <w:rPr>
                <w:rFonts w:asciiTheme="minorEastAsia" w:eastAsiaTheme="minorEastAsia" w:hAnsiTheme="minorEastAsia" w:hint="eastAsia"/>
                <w:bCs/>
                <w:sz w:val="18"/>
                <w:szCs w:val="18"/>
              </w:rPr>
              <w:t>单位</w:t>
            </w:r>
          </w:p>
        </w:tc>
      </w:tr>
      <w:tr w:rsidR="00875508" w:rsidRPr="00875508" w14:paraId="6D425B73" w14:textId="77777777" w:rsidTr="001417D4">
        <w:trPr>
          <w:trHeight w:val="570"/>
        </w:trPr>
        <w:tc>
          <w:tcPr>
            <w:tcW w:w="700" w:type="dxa"/>
            <w:vMerge w:val="restart"/>
            <w:hideMark/>
          </w:tcPr>
          <w:p w14:paraId="4CA164B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模块化机房</w:t>
            </w:r>
          </w:p>
        </w:tc>
        <w:tc>
          <w:tcPr>
            <w:tcW w:w="1540" w:type="dxa"/>
            <w:hideMark/>
          </w:tcPr>
          <w:p w14:paraId="66A2A13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供电单元（UPS）</w:t>
            </w:r>
          </w:p>
        </w:tc>
        <w:tc>
          <w:tcPr>
            <w:tcW w:w="5560" w:type="dxa"/>
            <w:hideMark/>
          </w:tcPr>
          <w:p w14:paraId="0810A7A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1.具备20kVA在线式不间断高频电源，支持机架式安装；</w:t>
            </w:r>
          </w:p>
        </w:tc>
        <w:tc>
          <w:tcPr>
            <w:tcW w:w="560" w:type="dxa"/>
            <w:noWrap/>
            <w:hideMark/>
          </w:tcPr>
          <w:p w14:paraId="01FCB39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5682A6B5"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4BCE5A09" w14:textId="77777777" w:rsidTr="001417D4">
        <w:trPr>
          <w:trHeight w:val="285"/>
        </w:trPr>
        <w:tc>
          <w:tcPr>
            <w:tcW w:w="700" w:type="dxa"/>
            <w:vMerge/>
            <w:hideMark/>
          </w:tcPr>
          <w:p w14:paraId="25BB38A0"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1A7810B1"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roofErr w:type="gramStart"/>
            <w:r w:rsidRPr="00875508">
              <w:rPr>
                <w:rFonts w:asciiTheme="minorEastAsia" w:eastAsiaTheme="minorEastAsia" w:hAnsiTheme="minorEastAsia" w:hint="eastAsia"/>
                <w:sz w:val="18"/>
                <w:szCs w:val="18"/>
              </w:rPr>
              <w:t>备电单元</w:t>
            </w:r>
            <w:proofErr w:type="gramEnd"/>
          </w:p>
        </w:tc>
        <w:tc>
          <w:tcPr>
            <w:tcW w:w="5560" w:type="dxa"/>
            <w:hideMark/>
          </w:tcPr>
          <w:p w14:paraId="0B25237B" w14:textId="77777777" w:rsidR="00875508" w:rsidRPr="00875508" w:rsidRDefault="001417D4" w:rsidP="00875508">
            <w:pPr>
              <w:adjustRightInd w:val="0"/>
              <w:snapToGrid w:val="0"/>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1.电池容量应支持为25kW负载提供不少于30min的后备时间；</w:t>
            </w:r>
          </w:p>
        </w:tc>
        <w:tc>
          <w:tcPr>
            <w:tcW w:w="560" w:type="dxa"/>
            <w:noWrap/>
            <w:hideMark/>
          </w:tcPr>
          <w:p w14:paraId="2ACEDC9C"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5CF2059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385119C8" w14:textId="77777777" w:rsidTr="001417D4">
        <w:trPr>
          <w:trHeight w:val="855"/>
        </w:trPr>
        <w:tc>
          <w:tcPr>
            <w:tcW w:w="700" w:type="dxa"/>
            <w:vMerge/>
            <w:hideMark/>
          </w:tcPr>
          <w:p w14:paraId="4660EABA"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0F19CB26"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输入输出配电单元</w:t>
            </w:r>
          </w:p>
        </w:tc>
        <w:tc>
          <w:tcPr>
            <w:tcW w:w="5560" w:type="dxa"/>
            <w:hideMark/>
          </w:tcPr>
          <w:p w14:paraId="6B9321A8"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1.19英寸机架式安装，支持微型断路器安装固定，支持多个机框并接，含端子、固定件、连接件等。含ATS*1，微型断路器100A/3P*2，63A/3P*5，32A/1P*18；含主路监控，C级防雷；</w:t>
            </w:r>
          </w:p>
        </w:tc>
        <w:tc>
          <w:tcPr>
            <w:tcW w:w="560" w:type="dxa"/>
            <w:noWrap/>
            <w:hideMark/>
          </w:tcPr>
          <w:p w14:paraId="067F145C"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543CB74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439C841E" w14:textId="77777777" w:rsidTr="001417D4">
        <w:trPr>
          <w:trHeight w:val="1995"/>
        </w:trPr>
        <w:tc>
          <w:tcPr>
            <w:tcW w:w="700" w:type="dxa"/>
            <w:vMerge/>
            <w:hideMark/>
          </w:tcPr>
          <w:p w14:paraId="1A56DD75"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117A9624"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机柜单元</w:t>
            </w:r>
          </w:p>
        </w:tc>
        <w:tc>
          <w:tcPr>
            <w:tcW w:w="5560" w:type="dxa"/>
            <w:hideMark/>
          </w:tcPr>
          <w:p w14:paraId="26DEA53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1.每个机柜容量42U；</w:t>
            </w:r>
            <w:r w:rsidRPr="00875508">
              <w:rPr>
                <w:rFonts w:asciiTheme="minorEastAsia" w:eastAsiaTheme="minorEastAsia" w:hAnsiTheme="minorEastAsia" w:hint="eastAsia"/>
                <w:sz w:val="18"/>
                <w:szCs w:val="18"/>
              </w:rPr>
              <w:br/>
              <w:t>2.每个不低于600mm宽*1000mm深*2000mm高；</w:t>
            </w:r>
            <w:r w:rsidRPr="00875508">
              <w:rPr>
                <w:rFonts w:asciiTheme="minorEastAsia" w:eastAsiaTheme="minorEastAsia" w:hAnsiTheme="minorEastAsia" w:hint="eastAsia"/>
                <w:sz w:val="18"/>
                <w:szCs w:val="18"/>
              </w:rPr>
              <w:br/>
              <w:t>3.每个机柜≥1200KG（静载），并提供第三方承重测试报告；</w:t>
            </w:r>
            <w:r w:rsidRPr="00875508">
              <w:rPr>
                <w:rFonts w:asciiTheme="minorEastAsia" w:eastAsiaTheme="minorEastAsia" w:hAnsiTheme="minorEastAsia" w:hint="eastAsia"/>
                <w:sz w:val="18"/>
                <w:szCs w:val="18"/>
              </w:rPr>
              <w:br/>
              <w:t>4.支持密码开门，支持远程解锁，支持开门拍照。提供体现密码开门功能的触摸屏界面截图、远程解锁功能的软件界面截图、提供体现开门拍照功能的软件界面截图；</w:t>
            </w:r>
            <w:r w:rsidRPr="00875508">
              <w:rPr>
                <w:rFonts w:asciiTheme="minorEastAsia" w:eastAsiaTheme="minorEastAsia" w:hAnsiTheme="minorEastAsia" w:hint="eastAsia"/>
                <w:sz w:val="18"/>
                <w:szCs w:val="18"/>
              </w:rPr>
              <w:br/>
              <w:t>5.每个机柜配置2条PDU；16A输入，8位10A输出。</w:t>
            </w:r>
          </w:p>
        </w:tc>
        <w:tc>
          <w:tcPr>
            <w:tcW w:w="560" w:type="dxa"/>
            <w:noWrap/>
            <w:hideMark/>
          </w:tcPr>
          <w:p w14:paraId="4675FDE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7</w:t>
            </w:r>
          </w:p>
        </w:tc>
        <w:tc>
          <w:tcPr>
            <w:tcW w:w="700" w:type="dxa"/>
            <w:noWrap/>
            <w:hideMark/>
          </w:tcPr>
          <w:p w14:paraId="379AAAF0"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4714B531" w14:textId="77777777" w:rsidTr="001417D4">
        <w:trPr>
          <w:trHeight w:val="1710"/>
        </w:trPr>
        <w:tc>
          <w:tcPr>
            <w:tcW w:w="700" w:type="dxa"/>
            <w:vMerge/>
            <w:hideMark/>
          </w:tcPr>
          <w:p w14:paraId="66853EF3"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20CCD821"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精密制冷单元</w:t>
            </w:r>
          </w:p>
        </w:tc>
        <w:tc>
          <w:tcPr>
            <w:tcW w:w="5560" w:type="dxa"/>
            <w:hideMark/>
          </w:tcPr>
          <w:p w14:paraId="6D8C3A62" w14:textId="77777777" w:rsidR="00875508" w:rsidRPr="00875508" w:rsidRDefault="001417D4" w:rsidP="00875508">
            <w:pPr>
              <w:adjustRightInd w:val="0"/>
              <w:snapToGrid w:val="0"/>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1.单台最大制冷量≥12.5kW，具备RS485通信接口，AC 220V电源接口；</w:t>
            </w:r>
            <w:r w:rsidR="00875508" w:rsidRPr="00875508">
              <w:rPr>
                <w:rFonts w:asciiTheme="minorEastAsia" w:eastAsiaTheme="minorEastAsia" w:hAnsiTheme="minorEastAsia" w:hint="eastAsia"/>
                <w:sz w:val="18"/>
                <w:szCs w:val="18"/>
              </w:rPr>
              <w:br/>
              <w:t>2.空调仓尺寸不低于300mm（W）*1200mm(D)*2000mm(H)；</w:t>
            </w:r>
            <w:r w:rsidR="00875508" w:rsidRPr="00875508">
              <w:rPr>
                <w:rFonts w:asciiTheme="minorEastAsia" w:eastAsiaTheme="minorEastAsia" w:hAnsiTheme="minorEastAsia" w:hint="eastAsia"/>
                <w:sz w:val="18"/>
                <w:szCs w:val="18"/>
              </w:rPr>
              <w:br/>
              <w:t>3.无室外机，侧装式，内置冷凝水蒸发装置，采用环保制冷剂；静音设计，空调噪声&lt;60dB（1.5米处）；</w:t>
            </w:r>
            <w:r w:rsidR="00875508" w:rsidRPr="00875508">
              <w:rPr>
                <w:rFonts w:asciiTheme="minorEastAsia" w:eastAsiaTheme="minorEastAsia" w:hAnsiTheme="minorEastAsia" w:hint="eastAsia"/>
                <w:sz w:val="18"/>
                <w:szCs w:val="18"/>
              </w:rPr>
              <w:br/>
              <w:t>4.兼容智能监控主机接入管理；</w:t>
            </w:r>
          </w:p>
        </w:tc>
        <w:tc>
          <w:tcPr>
            <w:tcW w:w="560" w:type="dxa"/>
            <w:noWrap/>
            <w:hideMark/>
          </w:tcPr>
          <w:p w14:paraId="37A8BDFC"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w:t>
            </w:r>
          </w:p>
        </w:tc>
        <w:tc>
          <w:tcPr>
            <w:tcW w:w="700" w:type="dxa"/>
            <w:noWrap/>
            <w:hideMark/>
          </w:tcPr>
          <w:p w14:paraId="5F8D341A"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6A089D71" w14:textId="77777777" w:rsidTr="001417D4">
        <w:trPr>
          <w:trHeight w:val="1704"/>
        </w:trPr>
        <w:tc>
          <w:tcPr>
            <w:tcW w:w="700" w:type="dxa"/>
            <w:vMerge/>
            <w:hideMark/>
          </w:tcPr>
          <w:p w14:paraId="0077FA4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15C98210"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动环管理单元</w:t>
            </w:r>
          </w:p>
        </w:tc>
        <w:tc>
          <w:tcPr>
            <w:tcW w:w="5560" w:type="dxa"/>
            <w:hideMark/>
          </w:tcPr>
          <w:p w14:paraId="6E8F547C"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1.监控主机支持时钟同步、在线升级与</w:t>
            </w:r>
            <w:proofErr w:type="spellStart"/>
            <w:r w:rsidRPr="00875508">
              <w:rPr>
                <w:rFonts w:asciiTheme="minorEastAsia" w:eastAsiaTheme="minorEastAsia" w:hAnsiTheme="minorEastAsia" w:hint="eastAsia"/>
                <w:sz w:val="18"/>
                <w:szCs w:val="18"/>
              </w:rPr>
              <w:t>WEBserver</w:t>
            </w:r>
            <w:proofErr w:type="spellEnd"/>
            <w:r w:rsidRPr="00875508">
              <w:rPr>
                <w:rFonts w:asciiTheme="minorEastAsia" w:eastAsiaTheme="minorEastAsia" w:hAnsiTheme="minorEastAsia" w:hint="eastAsia"/>
                <w:sz w:val="18"/>
                <w:szCs w:val="18"/>
              </w:rPr>
              <w:t>界面配置功能，提供相关功能界面截图；</w:t>
            </w:r>
            <w:r w:rsidRPr="00875508">
              <w:rPr>
                <w:rFonts w:asciiTheme="minorEastAsia" w:eastAsiaTheme="minorEastAsia" w:hAnsiTheme="minorEastAsia" w:hint="eastAsia"/>
                <w:sz w:val="18"/>
                <w:szCs w:val="18"/>
              </w:rPr>
              <w:br/>
              <w:t>2.监控主机具有良好的EMC性能，通过GB17626有关电压暂降、短时中断、电压变化抗扰度，浪涌抗扰度，电快速瞬变脉冲群抗扰度，振荡波抗扰度，静电放电抗扰度，工频磁场抗扰度，脉冲磁场抗扰度，阻尼振荡磁场抗扰度，射频电磁场辐射抗扰度，射频电磁场传导抗扰度等试验；</w:t>
            </w:r>
            <w:r w:rsidRPr="00875508">
              <w:rPr>
                <w:rFonts w:asciiTheme="minorEastAsia" w:eastAsiaTheme="minorEastAsia" w:hAnsiTheme="minorEastAsia" w:hint="eastAsia"/>
                <w:sz w:val="18"/>
                <w:szCs w:val="18"/>
              </w:rPr>
              <w:br/>
            </w:r>
            <w:r w:rsidR="001417D4">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t>3.监控软件为B/S架构，支持分布式部署和分级管理；支持MySQL、Oracle数据库系统；支持</w:t>
            </w:r>
            <w:proofErr w:type="spellStart"/>
            <w:r w:rsidRPr="00875508">
              <w:rPr>
                <w:rFonts w:asciiTheme="minorEastAsia" w:eastAsiaTheme="minorEastAsia" w:hAnsiTheme="minorEastAsia" w:hint="eastAsia"/>
                <w:sz w:val="18"/>
                <w:szCs w:val="18"/>
              </w:rPr>
              <w:t>WinXP</w:t>
            </w:r>
            <w:proofErr w:type="spellEnd"/>
            <w:r w:rsidRPr="00875508">
              <w:rPr>
                <w:rFonts w:asciiTheme="minorEastAsia" w:eastAsiaTheme="minorEastAsia" w:hAnsiTheme="minorEastAsia" w:hint="eastAsia"/>
                <w:sz w:val="18"/>
                <w:szCs w:val="18"/>
              </w:rPr>
              <w:t>、Win7、</w:t>
            </w:r>
            <w:proofErr w:type="spellStart"/>
            <w:r w:rsidRPr="00875508">
              <w:rPr>
                <w:rFonts w:asciiTheme="minorEastAsia" w:eastAsiaTheme="minorEastAsia" w:hAnsiTheme="minorEastAsia" w:hint="eastAsia"/>
                <w:sz w:val="18"/>
                <w:szCs w:val="18"/>
              </w:rPr>
              <w:t>WinServer</w:t>
            </w:r>
            <w:proofErr w:type="spellEnd"/>
            <w:r w:rsidRPr="00875508">
              <w:rPr>
                <w:rFonts w:asciiTheme="minorEastAsia" w:eastAsiaTheme="minorEastAsia" w:hAnsiTheme="minorEastAsia" w:hint="eastAsia"/>
                <w:sz w:val="18"/>
                <w:szCs w:val="18"/>
              </w:rPr>
              <w:t xml:space="preserve"> 2003/2008/2012、Linux等操作系统；</w:t>
            </w:r>
            <w:r w:rsidRPr="00875508">
              <w:rPr>
                <w:rFonts w:asciiTheme="minorEastAsia" w:eastAsiaTheme="minorEastAsia" w:hAnsiTheme="minorEastAsia" w:hint="eastAsia"/>
                <w:sz w:val="18"/>
                <w:szCs w:val="18"/>
              </w:rPr>
              <w:br/>
              <w:t>4.支持对机柜内部微环境的监测，可监测柜内温度分布、湿度、火情、漏水及柜门开关状态等信息。在机柜内部前后门上中下分别部署温度传感器，全面监测柜内温度分布；</w:t>
            </w:r>
            <w:r w:rsidRPr="00875508">
              <w:rPr>
                <w:rFonts w:asciiTheme="minorEastAsia" w:eastAsiaTheme="minorEastAsia" w:hAnsiTheme="minorEastAsia" w:hint="eastAsia"/>
                <w:sz w:val="18"/>
                <w:szCs w:val="18"/>
              </w:rPr>
              <w:br/>
              <w:t>5、支持对UPS和空调的统一接入监控；支持历史数据查询和历史曲线展示；</w:t>
            </w:r>
            <w:r w:rsidRPr="00875508">
              <w:rPr>
                <w:rFonts w:asciiTheme="minorEastAsia" w:eastAsiaTheme="minorEastAsia" w:hAnsiTheme="minorEastAsia" w:hint="eastAsia"/>
                <w:sz w:val="18"/>
                <w:szCs w:val="18"/>
              </w:rPr>
              <w:br/>
              <w:t>6.一体机柜空调联动，可根据温度联动开启或关闭；</w:t>
            </w:r>
            <w:r w:rsidRPr="00875508">
              <w:rPr>
                <w:rFonts w:asciiTheme="minorEastAsia" w:eastAsiaTheme="minorEastAsia" w:hAnsiTheme="minorEastAsia" w:hint="eastAsia"/>
                <w:sz w:val="18"/>
                <w:szCs w:val="18"/>
              </w:rPr>
              <w:br/>
              <w:t>7.支持消防联动，发现火情自动输出消防报警信号；</w:t>
            </w:r>
            <w:r w:rsidRPr="00875508">
              <w:rPr>
                <w:rFonts w:asciiTheme="minorEastAsia" w:eastAsiaTheme="minorEastAsia" w:hAnsiTheme="minorEastAsia" w:hint="eastAsia"/>
                <w:sz w:val="18"/>
                <w:szCs w:val="18"/>
              </w:rPr>
              <w:br/>
              <w:t>8.支持多级告警功能，支持邮件告警和短信告警；能够根据角色和账号选择告警内容、告警级别和告警方式；</w:t>
            </w:r>
            <w:r w:rsidRPr="00875508">
              <w:rPr>
                <w:rFonts w:asciiTheme="minorEastAsia" w:eastAsiaTheme="minorEastAsia" w:hAnsiTheme="minorEastAsia" w:hint="eastAsia"/>
                <w:sz w:val="18"/>
                <w:szCs w:val="18"/>
              </w:rPr>
              <w:br/>
              <w:t>9.支持告警延迟、告警屏蔽和按时间段告警等功能；</w:t>
            </w:r>
          </w:p>
        </w:tc>
        <w:tc>
          <w:tcPr>
            <w:tcW w:w="560" w:type="dxa"/>
            <w:noWrap/>
            <w:hideMark/>
          </w:tcPr>
          <w:p w14:paraId="0BA918F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71306E6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083457D9" w14:textId="77777777" w:rsidTr="001417D4">
        <w:trPr>
          <w:trHeight w:val="285"/>
        </w:trPr>
        <w:tc>
          <w:tcPr>
            <w:tcW w:w="700" w:type="dxa"/>
            <w:vMerge/>
            <w:hideMark/>
          </w:tcPr>
          <w:p w14:paraId="678CD615"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20FDE243"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消防单元</w:t>
            </w:r>
          </w:p>
        </w:tc>
        <w:tc>
          <w:tcPr>
            <w:tcW w:w="5560" w:type="dxa"/>
            <w:hideMark/>
          </w:tcPr>
          <w:p w14:paraId="46DDD6C4"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S型气溶胶灭火器,适用空间3立方米；</w:t>
            </w:r>
          </w:p>
        </w:tc>
        <w:tc>
          <w:tcPr>
            <w:tcW w:w="560" w:type="dxa"/>
            <w:noWrap/>
            <w:hideMark/>
          </w:tcPr>
          <w:p w14:paraId="47850068"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4</w:t>
            </w:r>
          </w:p>
        </w:tc>
        <w:tc>
          <w:tcPr>
            <w:tcW w:w="700" w:type="dxa"/>
            <w:noWrap/>
            <w:hideMark/>
          </w:tcPr>
          <w:p w14:paraId="546D8280"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roofErr w:type="gramStart"/>
            <w:r w:rsidRPr="00875508">
              <w:rPr>
                <w:rFonts w:asciiTheme="minorEastAsia" w:eastAsiaTheme="minorEastAsia" w:hAnsiTheme="minorEastAsia" w:hint="eastAsia"/>
                <w:sz w:val="18"/>
                <w:szCs w:val="18"/>
              </w:rPr>
              <w:t>个</w:t>
            </w:r>
            <w:proofErr w:type="gramEnd"/>
          </w:p>
        </w:tc>
      </w:tr>
      <w:tr w:rsidR="00875508" w:rsidRPr="00875508" w14:paraId="364A9F12" w14:textId="77777777" w:rsidTr="001417D4">
        <w:trPr>
          <w:trHeight w:val="1140"/>
        </w:trPr>
        <w:tc>
          <w:tcPr>
            <w:tcW w:w="700" w:type="dxa"/>
            <w:vMerge/>
            <w:hideMark/>
          </w:tcPr>
          <w:p w14:paraId="5B1AD02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p>
        </w:tc>
        <w:tc>
          <w:tcPr>
            <w:tcW w:w="1540" w:type="dxa"/>
            <w:hideMark/>
          </w:tcPr>
          <w:p w14:paraId="2EB094C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本地触屏显示单元</w:t>
            </w:r>
          </w:p>
        </w:tc>
        <w:tc>
          <w:tcPr>
            <w:tcW w:w="5560" w:type="dxa"/>
            <w:hideMark/>
          </w:tcPr>
          <w:p w14:paraId="4749697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1.配置1个触摸屏，安装方式：嵌入安装在前门上</w:t>
            </w:r>
            <w:r w:rsidRPr="00875508">
              <w:rPr>
                <w:rFonts w:asciiTheme="minorEastAsia" w:eastAsiaTheme="minorEastAsia" w:hAnsiTheme="minorEastAsia" w:hint="eastAsia"/>
                <w:sz w:val="18"/>
                <w:szCs w:val="18"/>
              </w:rPr>
              <w:br/>
            </w:r>
            <w:r w:rsidR="001417D4">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t>2.尺寸：≥7英寸，分辨率≥800*480。</w:t>
            </w:r>
            <w:r w:rsidRPr="00875508">
              <w:rPr>
                <w:rFonts w:asciiTheme="minorEastAsia" w:eastAsiaTheme="minorEastAsia" w:hAnsiTheme="minorEastAsia" w:hint="eastAsia"/>
                <w:sz w:val="18"/>
                <w:szCs w:val="18"/>
              </w:rPr>
              <w:br/>
              <w:t>3.支持中文输入操作，同时支持中英文切换操作，提供体现中英文功能</w:t>
            </w:r>
            <w:r w:rsidRPr="00875508">
              <w:rPr>
                <w:rFonts w:asciiTheme="minorEastAsia" w:eastAsiaTheme="minorEastAsia" w:hAnsiTheme="minorEastAsia" w:hint="eastAsia"/>
                <w:sz w:val="18"/>
                <w:szCs w:val="18"/>
              </w:rPr>
              <w:lastRenderedPageBreak/>
              <w:t>的触摸屏界面截图</w:t>
            </w:r>
          </w:p>
        </w:tc>
        <w:tc>
          <w:tcPr>
            <w:tcW w:w="560" w:type="dxa"/>
            <w:noWrap/>
            <w:hideMark/>
          </w:tcPr>
          <w:p w14:paraId="6660EBA0"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lastRenderedPageBreak/>
              <w:t>1</w:t>
            </w:r>
          </w:p>
        </w:tc>
        <w:tc>
          <w:tcPr>
            <w:tcW w:w="700" w:type="dxa"/>
            <w:noWrap/>
            <w:hideMark/>
          </w:tcPr>
          <w:p w14:paraId="2F3C45B3"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32B358FB" w14:textId="77777777" w:rsidTr="001417D4">
        <w:trPr>
          <w:trHeight w:val="2555"/>
        </w:trPr>
        <w:tc>
          <w:tcPr>
            <w:tcW w:w="2240" w:type="dxa"/>
            <w:gridSpan w:val="2"/>
            <w:noWrap/>
            <w:hideMark/>
          </w:tcPr>
          <w:p w14:paraId="67C5547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lastRenderedPageBreak/>
              <w:t>超融合管理平台</w:t>
            </w:r>
          </w:p>
        </w:tc>
        <w:tc>
          <w:tcPr>
            <w:tcW w:w="5560" w:type="dxa"/>
            <w:hideMark/>
          </w:tcPr>
          <w:p w14:paraId="1846851E"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r w:rsidR="001417D4">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t>在统一的超融合管理平台上即可实现对计算、存储、网络、安全等资源的统一管理运维，无需界面跳转即可实现全部操作，简化运维工作，降低运</w:t>
            </w:r>
            <w:proofErr w:type="gramStart"/>
            <w:r w:rsidRPr="00875508">
              <w:rPr>
                <w:rFonts w:asciiTheme="minorEastAsia" w:eastAsiaTheme="minorEastAsia" w:hAnsiTheme="minorEastAsia" w:hint="eastAsia"/>
                <w:sz w:val="18"/>
                <w:szCs w:val="18"/>
              </w:rPr>
              <w:t>维成本</w:t>
            </w:r>
            <w:proofErr w:type="gramEnd"/>
            <w:r w:rsidRPr="00875508">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br/>
              <w:t>2、新上线设备可基于链路</w:t>
            </w:r>
            <w:proofErr w:type="gramStart"/>
            <w:r w:rsidRPr="00875508">
              <w:rPr>
                <w:rFonts w:asciiTheme="minorEastAsia" w:eastAsiaTheme="minorEastAsia" w:hAnsiTheme="minorEastAsia" w:hint="eastAsia"/>
                <w:sz w:val="18"/>
                <w:szCs w:val="18"/>
              </w:rPr>
              <w:t>层协议</w:t>
            </w:r>
            <w:proofErr w:type="gramEnd"/>
            <w:r w:rsidRPr="00875508">
              <w:rPr>
                <w:rFonts w:asciiTheme="minorEastAsia" w:eastAsiaTheme="minorEastAsia" w:hAnsiTheme="minorEastAsia" w:hint="eastAsia"/>
                <w:sz w:val="18"/>
                <w:szCs w:val="18"/>
              </w:rPr>
              <w:t>与管理节点交互，被管理节点自动发现，然后配置IP地址以及主机名等信息;</w:t>
            </w:r>
            <w:r w:rsidRPr="00875508">
              <w:rPr>
                <w:rFonts w:asciiTheme="minorEastAsia" w:eastAsiaTheme="minorEastAsia" w:hAnsiTheme="minorEastAsia" w:hint="eastAsia"/>
                <w:sz w:val="18"/>
                <w:szCs w:val="18"/>
              </w:rPr>
              <w:br/>
              <w:t>3、虚拟化管理系统节点提供主备冗余方式确保平台的可用性；</w:t>
            </w:r>
            <w:r w:rsidRPr="00875508">
              <w:rPr>
                <w:rFonts w:asciiTheme="minorEastAsia" w:eastAsiaTheme="minorEastAsia" w:hAnsiTheme="minorEastAsia" w:hint="eastAsia"/>
                <w:sz w:val="18"/>
                <w:szCs w:val="18"/>
              </w:rPr>
              <w:br/>
              <w:t>4、对超融合一体机的硬件平台进行监控，电源，风扇，温感，CPU、内存、硬盘等硬件平台信息；</w:t>
            </w:r>
            <w:r w:rsidRPr="00875508">
              <w:rPr>
                <w:rFonts w:asciiTheme="minorEastAsia" w:eastAsiaTheme="minorEastAsia" w:hAnsiTheme="minorEastAsia" w:hint="eastAsia"/>
                <w:sz w:val="18"/>
                <w:szCs w:val="18"/>
              </w:rPr>
              <w:br/>
              <w:t>5、可视化实时监控中心，针对超融合整体软硬件故障问题，可视化实时监控中心从硬件可靠性、系统可靠性、服务可靠性三大层面进行实时监控、分层展示，运</w:t>
            </w:r>
            <w:proofErr w:type="gramStart"/>
            <w:r w:rsidRPr="00875508">
              <w:rPr>
                <w:rFonts w:asciiTheme="minorEastAsia" w:eastAsiaTheme="minorEastAsia" w:hAnsiTheme="minorEastAsia" w:hint="eastAsia"/>
                <w:sz w:val="18"/>
                <w:szCs w:val="18"/>
              </w:rPr>
              <w:t>维人员</w:t>
            </w:r>
            <w:proofErr w:type="gramEnd"/>
            <w:r w:rsidRPr="00875508">
              <w:rPr>
                <w:rFonts w:asciiTheme="minorEastAsia" w:eastAsiaTheme="minorEastAsia" w:hAnsiTheme="minorEastAsia" w:hint="eastAsia"/>
                <w:sz w:val="18"/>
                <w:szCs w:val="18"/>
              </w:rPr>
              <w:t>可以直观查看集群的整体运行情况，可以快速诊断集群的健康状态；同时支持对无需关注的检测异常启用屏蔽功能，启用屏蔽功能的检测</w:t>
            </w:r>
            <w:proofErr w:type="gramStart"/>
            <w:r w:rsidRPr="00875508">
              <w:rPr>
                <w:rFonts w:asciiTheme="minorEastAsia" w:eastAsiaTheme="minorEastAsia" w:hAnsiTheme="minorEastAsia" w:hint="eastAsia"/>
                <w:sz w:val="18"/>
                <w:szCs w:val="18"/>
              </w:rPr>
              <w:t>异常将</w:t>
            </w:r>
            <w:proofErr w:type="gramEnd"/>
            <w:r w:rsidRPr="00875508">
              <w:rPr>
                <w:rFonts w:asciiTheme="minorEastAsia" w:eastAsiaTheme="minorEastAsia" w:hAnsiTheme="minorEastAsia" w:hint="eastAsia"/>
                <w:sz w:val="18"/>
                <w:szCs w:val="18"/>
              </w:rPr>
              <w:t>不会上报显示；</w:t>
            </w:r>
            <w:r w:rsidRPr="00875508">
              <w:rPr>
                <w:rFonts w:asciiTheme="minorEastAsia" w:eastAsiaTheme="minorEastAsia" w:hAnsiTheme="minorEastAsia" w:hint="eastAsia"/>
                <w:sz w:val="18"/>
                <w:szCs w:val="18"/>
              </w:rPr>
              <w:br/>
              <w:t>6、在超融合管理平台管理界面上提供虚拟机启动、暂停、恢复、休眠、重启、关闭、克隆、迁移、删除、快照等功能的批量操作；</w:t>
            </w:r>
            <w:r w:rsidRPr="00875508">
              <w:rPr>
                <w:rFonts w:asciiTheme="minorEastAsia" w:eastAsiaTheme="minorEastAsia" w:hAnsiTheme="minorEastAsia" w:hint="eastAsia"/>
                <w:sz w:val="18"/>
                <w:szCs w:val="18"/>
              </w:rPr>
              <w:br/>
              <w:t>7、超融合平台需具备一键健康巡检、一键资源分析、一键存储清理、一键资源导出、</w:t>
            </w:r>
            <w:proofErr w:type="gramStart"/>
            <w:r w:rsidRPr="00875508">
              <w:rPr>
                <w:rFonts w:asciiTheme="minorEastAsia" w:eastAsiaTheme="minorEastAsia" w:hAnsiTheme="minorEastAsia" w:hint="eastAsia"/>
                <w:sz w:val="18"/>
                <w:szCs w:val="18"/>
              </w:rPr>
              <w:t>一键虚机还原</w:t>
            </w:r>
            <w:proofErr w:type="gramEnd"/>
            <w:r w:rsidRPr="00875508">
              <w:rPr>
                <w:rFonts w:asciiTheme="minorEastAsia" w:eastAsiaTheme="minorEastAsia" w:hAnsiTheme="minorEastAsia" w:hint="eastAsia"/>
                <w:sz w:val="18"/>
                <w:szCs w:val="18"/>
              </w:rPr>
              <w:t>功能，提供第三方权威机构测试报告（至少</w:t>
            </w:r>
            <w:proofErr w:type="gramStart"/>
            <w:r w:rsidRPr="00875508">
              <w:rPr>
                <w:rFonts w:asciiTheme="minorEastAsia" w:eastAsiaTheme="minorEastAsia" w:hAnsiTheme="minorEastAsia" w:hint="eastAsia"/>
                <w:sz w:val="18"/>
                <w:szCs w:val="18"/>
              </w:rPr>
              <w:t>含报告</w:t>
            </w:r>
            <w:proofErr w:type="gramEnd"/>
            <w:r w:rsidRPr="00875508">
              <w:rPr>
                <w:rFonts w:asciiTheme="minorEastAsia" w:eastAsiaTheme="minorEastAsia" w:hAnsiTheme="minorEastAsia" w:hint="eastAsia"/>
                <w:sz w:val="18"/>
                <w:szCs w:val="18"/>
              </w:rPr>
              <w:t>首页、对应功能测试页、尾页），加盖原厂商鲜印；</w:t>
            </w:r>
            <w:r w:rsidRPr="00875508">
              <w:rPr>
                <w:rFonts w:asciiTheme="minorEastAsia" w:eastAsiaTheme="minorEastAsia" w:hAnsiTheme="minorEastAsia" w:hint="eastAsia"/>
                <w:sz w:val="18"/>
                <w:szCs w:val="18"/>
              </w:rPr>
              <w:br/>
              <w:t>8、超融合对资源扩展和收缩策略的灵活配置，能够根据虚拟机的CPU、内存、连接数、存储容量、磁盘IO等参数动态的克隆虚拟机或删除虚拟机以满足“业务量大时使用多个虚拟机提供服务、业务量少时使用少量虚拟机提供服务”的业务需求，整个过程不需要人工干预。须提供本功能第三方权威机构测试报告（至少</w:t>
            </w:r>
            <w:proofErr w:type="gramStart"/>
            <w:r w:rsidRPr="00875508">
              <w:rPr>
                <w:rFonts w:asciiTheme="minorEastAsia" w:eastAsiaTheme="minorEastAsia" w:hAnsiTheme="minorEastAsia" w:hint="eastAsia"/>
                <w:sz w:val="18"/>
                <w:szCs w:val="18"/>
              </w:rPr>
              <w:t>含报告</w:t>
            </w:r>
            <w:proofErr w:type="gramEnd"/>
            <w:r w:rsidRPr="00875508">
              <w:rPr>
                <w:rFonts w:asciiTheme="minorEastAsia" w:eastAsiaTheme="minorEastAsia" w:hAnsiTheme="minorEastAsia" w:hint="eastAsia"/>
                <w:sz w:val="18"/>
                <w:szCs w:val="18"/>
              </w:rPr>
              <w:t>首页、对应功能测试页、尾页），加盖原厂商鲜印；</w:t>
            </w:r>
            <w:r w:rsidRPr="00875508">
              <w:rPr>
                <w:rFonts w:asciiTheme="minorEastAsia" w:eastAsiaTheme="minorEastAsia" w:hAnsiTheme="minorEastAsia" w:hint="eastAsia"/>
                <w:sz w:val="18"/>
                <w:szCs w:val="18"/>
              </w:rPr>
              <w:br/>
              <w:t>9、本次提供20颗CPU许可。</w:t>
            </w:r>
          </w:p>
        </w:tc>
        <w:tc>
          <w:tcPr>
            <w:tcW w:w="560" w:type="dxa"/>
            <w:noWrap/>
            <w:hideMark/>
          </w:tcPr>
          <w:p w14:paraId="646D9D99"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5C43DE48"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11E4FF5F" w14:textId="77777777" w:rsidTr="001417D4">
        <w:trPr>
          <w:trHeight w:val="2413"/>
        </w:trPr>
        <w:tc>
          <w:tcPr>
            <w:tcW w:w="2240" w:type="dxa"/>
            <w:gridSpan w:val="2"/>
            <w:noWrap/>
            <w:hideMark/>
          </w:tcPr>
          <w:p w14:paraId="25697372"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lastRenderedPageBreak/>
              <w:t>虚拟化软件</w:t>
            </w:r>
          </w:p>
        </w:tc>
        <w:tc>
          <w:tcPr>
            <w:tcW w:w="5560" w:type="dxa"/>
            <w:hideMark/>
          </w:tcPr>
          <w:p w14:paraId="597EA338" w14:textId="77777777" w:rsidR="00875508" w:rsidRPr="00875508" w:rsidRDefault="001417D4" w:rsidP="00875508">
            <w:pPr>
              <w:adjustRightInd w:val="0"/>
              <w:snapToGrid w:val="0"/>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1、虚拟化软件非OEM或贴牌产品，禁止借用第三方软件的整合，以保证功能的可靠性和安全性；</w:t>
            </w:r>
            <w:r w:rsidR="00875508" w:rsidRPr="00875508">
              <w:rPr>
                <w:rFonts w:asciiTheme="minorEastAsia" w:eastAsiaTheme="minorEastAsia" w:hAnsiTheme="minorEastAsia" w:hint="eastAsia"/>
                <w:sz w:val="18"/>
                <w:szCs w:val="18"/>
              </w:rPr>
              <w:br/>
              <w:t>2、在超融合管理平台管理界面上提供集群HA（高可用），DRS（动态资源调度）等功能配置，无需界面跳转；</w:t>
            </w:r>
            <w:r w:rsidR="00875508" w:rsidRPr="00875508">
              <w:rPr>
                <w:rFonts w:asciiTheme="minorEastAsia" w:eastAsiaTheme="minorEastAsia" w:hAnsiTheme="minorEastAsia" w:hint="eastAsia"/>
                <w:sz w:val="18"/>
                <w:szCs w:val="18"/>
              </w:rPr>
              <w:br/>
              <w:t>3、具有合理的内存调度机制，能够实现内存的过量使用，保证内存资源的充分利用</w:t>
            </w:r>
            <w:r w:rsidR="00875508" w:rsidRPr="00875508">
              <w:rPr>
                <w:rFonts w:asciiTheme="minorEastAsia" w:eastAsiaTheme="minorEastAsia" w:hAnsiTheme="minorEastAsia" w:hint="eastAsia"/>
                <w:sz w:val="18"/>
                <w:szCs w:val="18"/>
              </w:rPr>
              <w:br/>
              <w:t>4、提供虚拟机快照功能，支持设置手工和定时快照将虚拟机磁盘文件和内存状态信息保存到镜像文件中；</w:t>
            </w:r>
            <w:r w:rsidR="00875508" w:rsidRPr="00875508">
              <w:rPr>
                <w:rFonts w:asciiTheme="minorEastAsia" w:eastAsiaTheme="minorEastAsia" w:hAnsiTheme="minorEastAsia" w:hint="eastAsia"/>
                <w:sz w:val="18"/>
                <w:szCs w:val="18"/>
              </w:rPr>
              <w:br/>
              <w:t>5、支持批量修改虚拟机的配置参数，包括：I/O优先级、启动优先级、是否自动迁移、CPU调度优先级、CPU个数、内存大小、自动启动、VM启动设备、启用VNC代理、tools自动升级等，提供产品配置截</w:t>
            </w:r>
            <w:proofErr w:type="gramStart"/>
            <w:r w:rsidR="00875508" w:rsidRPr="00875508">
              <w:rPr>
                <w:rFonts w:asciiTheme="minorEastAsia" w:eastAsiaTheme="minorEastAsia" w:hAnsiTheme="minorEastAsia" w:hint="eastAsia"/>
                <w:sz w:val="18"/>
                <w:szCs w:val="18"/>
              </w:rPr>
              <w:t>图证明</w:t>
            </w:r>
            <w:proofErr w:type="gramEnd"/>
            <w:r w:rsidR="00875508" w:rsidRPr="00875508">
              <w:rPr>
                <w:rFonts w:asciiTheme="minorEastAsia" w:eastAsiaTheme="minorEastAsia" w:hAnsiTheme="minorEastAsia" w:hint="eastAsia"/>
                <w:sz w:val="18"/>
                <w:szCs w:val="18"/>
              </w:rPr>
              <w:t>并加盖原厂商鲜印；</w:t>
            </w:r>
            <w:r w:rsidR="00875508" w:rsidRPr="00875508">
              <w:rPr>
                <w:rFonts w:asciiTheme="minorEastAsia" w:eastAsiaTheme="minorEastAsia" w:hAnsiTheme="minorEastAsia" w:hint="eastAsia"/>
                <w:sz w:val="18"/>
                <w:szCs w:val="18"/>
              </w:rPr>
              <w:br/>
              <w:t>6、虚拟化软件内置备份模块，无需单独安装备份软件即可实现虚拟机全量、增量、差异备份功能，备份时对业务运行无影响，支持按时间（按天、按周、按月）设置自动化备份策略，备份策略可细化到分钟级；</w:t>
            </w:r>
            <w:r w:rsidR="00875508" w:rsidRPr="00875508">
              <w:rPr>
                <w:rFonts w:asciiTheme="minorEastAsia" w:eastAsiaTheme="minorEastAsia" w:hAnsiTheme="minorEastAsia" w:hint="eastAsia"/>
                <w:sz w:val="18"/>
                <w:szCs w:val="18"/>
              </w:rPr>
              <w:br/>
              <w:t>7、提供虚拟机回收站功能，统一管理被删除的虚拟机，防止因虚拟机误删除导致数据丢失，支持设置回收站文件保存周期，超期的文件将被自动删除，提供具第三方权威机构认证的测试报告（至少</w:t>
            </w:r>
            <w:proofErr w:type="gramStart"/>
            <w:r w:rsidR="00875508" w:rsidRPr="00875508">
              <w:rPr>
                <w:rFonts w:asciiTheme="minorEastAsia" w:eastAsiaTheme="minorEastAsia" w:hAnsiTheme="minorEastAsia" w:hint="eastAsia"/>
                <w:sz w:val="18"/>
                <w:szCs w:val="18"/>
              </w:rPr>
              <w:t>含报告</w:t>
            </w:r>
            <w:proofErr w:type="gramEnd"/>
            <w:r w:rsidR="00875508" w:rsidRPr="00875508">
              <w:rPr>
                <w:rFonts w:asciiTheme="minorEastAsia" w:eastAsiaTheme="minorEastAsia" w:hAnsiTheme="minorEastAsia" w:hint="eastAsia"/>
                <w:sz w:val="18"/>
                <w:szCs w:val="18"/>
              </w:rPr>
              <w:t>首页、对应功能测试页、尾页），加盖原厂商鲜印；</w:t>
            </w:r>
            <w:r w:rsidR="00875508" w:rsidRPr="00875508">
              <w:rPr>
                <w:rFonts w:asciiTheme="minorEastAsia" w:eastAsiaTheme="minorEastAsia" w:hAnsiTheme="minorEastAsia" w:hint="eastAsia"/>
                <w:sz w:val="18"/>
                <w:szCs w:val="18"/>
              </w:rPr>
              <w:br/>
              <w:t>8、提供应用级别的HA功能，无需在虚拟机内部安装代理即可自动检测并可自动修复虚拟机内运行的应用故障，包括但不限于Apache Tomcat、JDK、Apache HTTP Server、MySQL、SQL Server、SharePoint等应用，并支持用户自定义脚本进行应用状态的监控;</w:t>
            </w:r>
            <w:r w:rsidR="00875508" w:rsidRPr="00875508">
              <w:rPr>
                <w:rFonts w:asciiTheme="minorEastAsia" w:eastAsiaTheme="minorEastAsia" w:hAnsiTheme="minorEastAsia" w:hint="eastAsia"/>
                <w:sz w:val="18"/>
                <w:szCs w:val="18"/>
              </w:rPr>
              <w:br/>
              <w:t>9、具有I/O虚拟化能力(SR-IOV),实现对复杂应用的性能优化；</w:t>
            </w:r>
            <w:r w:rsidR="00875508" w:rsidRPr="00875508">
              <w:rPr>
                <w:rFonts w:asciiTheme="minorEastAsia" w:eastAsiaTheme="minorEastAsia" w:hAnsiTheme="minorEastAsia" w:hint="eastAsia"/>
                <w:sz w:val="18"/>
                <w:szCs w:val="18"/>
              </w:rPr>
              <w:br/>
              <w:t>10、支持创建分布式虚拟防火墙，基于虚拟机的虚拟网卡构建安全防火墙，不仅可以给不同的虚拟网卡提供不同的安全策略，当虚拟机在不同的物理节点之间迁移时，安全策略随之移动。</w:t>
            </w:r>
            <w:r w:rsidR="00875508" w:rsidRPr="00875508">
              <w:rPr>
                <w:rFonts w:asciiTheme="minorEastAsia" w:eastAsiaTheme="minorEastAsia" w:hAnsiTheme="minorEastAsia" w:hint="eastAsia"/>
                <w:sz w:val="18"/>
                <w:szCs w:val="18"/>
              </w:rPr>
              <w:br/>
              <w:t>11、本次提供20颗CPU许可。</w:t>
            </w:r>
          </w:p>
        </w:tc>
        <w:tc>
          <w:tcPr>
            <w:tcW w:w="560" w:type="dxa"/>
            <w:noWrap/>
            <w:hideMark/>
          </w:tcPr>
          <w:p w14:paraId="6A488E22"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7C8192AD"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3D30E965" w14:textId="77777777" w:rsidTr="001417D4">
        <w:trPr>
          <w:trHeight w:val="1988"/>
        </w:trPr>
        <w:tc>
          <w:tcPr>
            <w:tcW w:w="2240" w:type="dxa"/>
            <w:gridSpan w:val="2"/>
            <w:noWrap/>
            <w:hideMark/>
          </w:tcPr>
          <w:p w14:paraId="19259131"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lastRenderedPageBreak/>
              <w:t>分布式存储软件</w:t>
            </w:r>
          </w:p>
        </w:tc>
        <w:tc>
          <w:tcPr>
            <w:tcW w:w="5560" w:type="dxa"/>
            <w:hideMark/>
          </w:tcPr>
          <w:p w14:paraId="513FC8AF" w14:textId="77777777" w:rsidR="00875508" w:rsidRPr="00875508" w:rsidRDefault="001417D4" w:rsidP="00875508">
            <w:pPr>
              <w:adjustRightInd w:val="0"/>
              <w:snapToGrid w:val="0"/>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1、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w:t>
            </w:r>
            <w:r w:rsidR="00875508" w:rsidRPr="00875508">
              <w:rPr>
                <w:rFonts w:asciiTheme="minorEastAsia" w:eastAsiaTheme="minorEastAsia" w:hAnsiTheme="minorEastAsia" w:hint="eastAsia"/>
                <w:sz w:val="18"/>
                <w:szCs w:val="18"/>
              </w:rPr>
              <w:br/>
              <w:t>2、支持厚/精简配置；厚配置根据业务需求分配固定的物理存储空间、精简配置根据应用实际写需要时才分配相应的物理存储空间；</w:t>
            </w:r>
            <w:r w:rsidR="00875508" w:rsidRPr="00875508">
              <w:rPr>
                <w:rFonts w:asciiTheme="minorEastAsia" w:eastAsiaTheme="minorEastAsia" w:hAnsiTheme="minorEastAsia" w:hint="eastAsia"/>
                <w:sz w:val="18"/>
                <w:szCs w:val="18"/>
              </w:rPr>
              <w:br/>
              <w:t>3、支持混合磁盘分区特性，可将集群内所有SSD</w:t>
            </w:r>
            <w:proofErr w:type="gramStart"/>
            <w:r w:rsidR="00875508" w:rsidRPr="00875508">
              <w:rPr>
                <w:rFonts w:asciiTheme="minorEastAsia" w:eastAsiaTheme="minorEastAsia" w:hAnsiTheme="minorEastAsia" w:hint="eastAsia"/>
                <w:sz w:val="18"/>
                <w:szCs w:val="18"/>
              </w:rPr>
              <w:t>盘跨节点</w:t>
            </w:r>
            <w:proofErr w:type="gramEnd"/>
            <w:r w:rsidR="00875508" w:rsidRPr="00875508">
              <w:rPr>
                <w:rFonts w:asciiTheme="minorEastAsia" w:eastAsiaTheme="minorEastAsia" w:hAnsiTheme="minorEastAsia" w:hint="eastAsia"/>
                <w:sz w:val="18"/>
                <w:szCs w:val="18"/>
              </w:rPr>
              <w:t>做一个快存储池，高性能应用需求，将所有SATA</w:t>
            </w:r>
            <w:proofErr w:type="gramStart"/>
            <w:r w:rsidR="00875508" w:rsidRPr="00875508">
              <w:rPr>
                <w:rFonts w:asciiTheme="minorEastAsia" w:eastAsiaTheme="minorEastAsia" w:hAnsiTheme="minorEastAsia" w:hint="eastAsia"/>
                <w:sz w:val="18"/>
                <w:szCs w:val="18"/>
              </w:rPr>
              <w:t>盘跨节点</w:t>
            </w:r>
            <w:proofErr w:type="gramEnd"/>
            <w:r w:rsidR="00875508" w:rsidRPr="00875508">
              <w:rPr>
                <w:rFonts w:asciiTheme="minorEastAsia" w:eastAsiaTheme="minorEastAsia" w:hAnsiTheme="minorEastAsia" w:hint="eastAsia"/>
                <w:sz w:val="18"/>
                <w:szCs w:val="18"/>
              </w:rPr>
              <w:t>做一个慢存储池，低性能大容量应用需求，所有类型不同性能磁盘均可支持分区，包含SSD，SAS，SATA，NL-SAS等；</w:t>
            </w:r>
            <w:r w:rsidR="00875508" w:rsidRPr="00875508">
              <w:rPr>
                <w:rFonts w:asciiTheme="minorEastAsia" w:eastAsiaTheme="minorEastAsia" w:hAnsiTheme="minorEastAsia" w:hint="eastAsia"/>
                <w:sz w:val="18"/>
                <w:szCs w:val="18"/>
              </w:rPr>
              <w:br/>
              <w:t>4、支持IQN安全认证，只有通过IQN认证的客户端方可访问存储卷，无认证主机或客户端无法识别访问到相应的存储卷；</w:t>
            </w:r>
            <w:r w:rsidR="00875508" w:rsidRPr="00875508">
              <w:rPr>
                <w:rFonts w:asciiTheme="minorEastAsia" w:eastAsiaTheme="minorEastAsia" w:hAnsiTheme="minorEastAsia" w:hint="eastAsia"/>
                <w:sz w:val="18"/>
                <w:szCs w:val="18"/>
              </w:rPr>
              <w:br/>
              <w:t>5、采用条带化数据多副本机制保证数据可靠性，存储软件将物理硬盘划分为4MB大小的chunk为单位保存数据，不允许采用物理硬盘RAID1的冗余方式，存储节点内不需要使用独立的热备盘。要求提供技术白皮书并加盖厂商鲜印；</w:t>
            </w:r>
            <w:r w:rsidR="00875508" w:rsidRPr="00875508">
              <w:rPr>
                <w:rFonts w:asciiTheme="minorEastAsia" w:eastAsiaTheme="minorEastAsia" w:hAnsiTheme="minorEastAsia" w:hint="eastAsia"/>
                <w:sz w:val="18"/>
                <w:szCs w:val="18"/>
              </w:rPr>
              <w:br/>
              <w:t>6、同一数据的多个副本能够分散到不同的磁盘/节点存储，各副本间保证数据的强一致性，支持多个副本的容错机制，副本数量可基于存储池灵活设置，支持分级的数据保护模式；</w:t>
            </w:r>
            <w:r w:rsidR="00875508" w:rsidRPr="00875508">
              <w:rPr>
                <w:rFonts w:asciiTheme="minorEastAsia" w:eastAsiaTheme="minorEastAsia" w:hAnsiTheme="minorEastAsia" w:hint="eastAsia"/>
                <w:sz w:val="18"/>
                <w:szCs w:val="18"/>
              </w:rPr>
              <w:br/>
              <w:t>7、在超融合同一个集群内可以根据实际业务灵活实现</w:t>
            </w:r>
            <w:proofErr w:type="gramStart"/>
            <w:r w:rsidR="00875508" w:rsidRPr="00875508">
              <w:rPr>
                <w:rFonts w:asciiTheme="minorEastAsia" w:eastAsiaTheme="minorEastAsia" w:hAnsiTheme="minorEastAsia" w:hint="eastAsia"/>
                <w:sz w:val="18"/>
                <w:szCs w:val="18"/>
              </w:rPr>
              <w:t>部分卷两副本</w:t>
            </w:r>
            <w:proofErr w:type="gramEnd"/>
            <w:r w:rsidR="00875508" w:rsidRPr="00875508">
              <w:rPr>
                <w:rFonts w:asciiTheme="minorEastAsia" w:eastAsiaTheme="minorEastAsia" w:hAnsiTheme="minorEastAsia" w:hint="eastAsia"/>
                <w:sz w:val="18"/>
                <w:szCs w:val="18"/>
              </w:rPr>
              <w:t>和部分卷三副本的融合，提供本功能技术证明文件及承诺函，加盖原厂商鲜印；</w:t>
            </w:r>
            <w:r w:rsidR="00875508" w:rsidRPr="00875508">
              <w:rPr>
                <w:rFonts w:asciiTheme="minorEastAsia" w:eastAsiaTheme="minorEastAsia" w:hAnsiTheme="minorEastAsia" w:hint="eastAsia"/>
                <w:sz w:val="18"/>
                <w:szCs w:val="18"/>
              </w:rPr>
              <w:br/>
              <w:t>8、支持故障域和保护域设置，故障域为机柜时，能够实现整机柜故障，数据不丢失，业务不中断。保护域：节点/硬盘故障，仅影响所在保护域；</w:t>
            </w:r>
            <w:r w:rsidR="00875508" w:rsidRPr="00875508">
              <w:rPr>
                <w:rFonts w:asciiTheme="minorEastAsia" w:eastAsiaTheme="minorEastAsia" w:hAnsiTheme="minorEastAsia" w:hint="eastAsia"/>
                <w:sz w:val="18"/>
                <w:szCs w:val="18"/>
              </w:rPr>
              <w:br/>
              <w:t>9、支持存储QoS策略，根据业务压力，指定服务优先级；支持卷QOS、数据恢复QOS，支持以硬盘池为粒度设置数据恢复策略；</w:t>
            </w:r>
            <w:r w:rsidR="00875508" w:rsidRPr="00875508">
              <w:rPr>
                <w:rFonts w:asciiTheme="minorEastAsia" w:eastAsiaTheme="minorEastAsia" w:hAnsiTheme="minorEastAsia" w:hint="eastAsia"/>
                <w:sz w:val="18"/>
                <w:szCs w:val="18"/>
              </w:rPr>
              <w:br/>
              <w:t>10、本次提供20颗CPU许可。</w:t>
            </w:r>
          </w:p>
        </w:tc>
        <w:tc>
          <w:tcPr>
            <w:tcW w:w="560" w:type="dxa"/>
            <w:noWrap/>
            <w:hideMark/>
          </w:tcPr>
          <w:p w14:paraId="1702D125"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c>
          <w:tcPr>
            <w:tcW w:w="700" w:type="dxa"/>
            <w:noWrap/>
            <w:hideMark/>
          </w:tcPr>
          <w:p w14:paraId="621E3DAC"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套</w:t>
            </w:r>
          </w:p>
        </w:tc>
      </w:tr>
      <w:tr w:rsidR="00875508" w:rsidRPr="00875508" w14:paraId="4BC126E0" w14:textId="77777777" w:rsidTr="001417D4">
        <w:trPr>
          <w:trHeight w:val="429"/>
        </w:trPr>
        <w:tc>
          <w:tcPr>
            <w:tcW w:w="2240" w:type="dxa"/>
            <w:gridSpan w:val="2"/>
            <w:noWrap/>
            <w:hideMark/>
          </w:tcPr>
          <w:p w14:paraId="18768F7A"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超融合一体机</w:t>
            </w:r>
          </w:p>
        </w:tc>
        <w:tc>
          <w:tcPr>
            <w:tcW w:w="5560" w:type="dxa"/>
            <w:hideMark/>
          </w:tcPr>
          <w:p w14:paraId="176AEF40" w14:textId="77777777" w:rsidR="00875508" w:rsidRPr="00875508" w:rsidRDefault="001417D4" w:rsidP="00875508">
            <w:pPr>
              <w:adjustRightInd w:val="0"/>
              <w:snapToGrid w:val="0"/>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1、本次投标超融合产品的软件、硬件均为同一家厂商研发（非OEM），</w:t>
            </w:r>
            <w:r w:rsidR="00875508" w:rsidRPr="00875508">
              <w:rPr>
                <w:rFonts w:asciiTheme="minorEastAsia" w:eastAsiaTheme="minorEastAsia" w:hAnsiTheme="minorEastAsia" w:hint="eastAsia"/>
                <w:sz w:val="18"/>
                <w:szCs w:val="18"/>
              </w:rPr>
              <w:lastRenderedPageBreak/>
              <w:t>提供证明文件；</w:t>
            </w:r>
            <w:r w:rsidR="00875508" w:rsidRPr="00875508">
              <w:rPr>
                <w:rFonts w:asciiTheme="minorEastAsia" w:eastAsiaTheme="minorEastAsia" w:hAnsiTheme="minorEastAsia" w:hint="eastAsia"/>
                <w:sz w:val="18"/>
                <w:szCs w:val="18"/>
              </w:rPr>
              <w:br/>
              <w:t>2、服务器外型：机架式；≥4U，</w:t>
            </w:r>
            <w:proofErr w:type="gramStart"/>
            <w:r w:rsidR="00875508" w:rsidRPr="00875508">
              <w:rPr>
                <w:rFonts w:asciiTheme="minorEastAsia" w:eastAsiaTheme="minorEastAsia" w:hAnsiTheme="minorEastAsia" w:hint="eastAsia"/>
                <w:sz w:val="18"/>
                <w:szCs w:val="18"/>
              </w:rPr>
              <w:t>标配原厂</w:t>
            </w:r>
            <w:proofErr w:type="gramEnd"/>
            <w:r w:rsidR="00875508" w:rsidRPr="00875508">
              <w:rPr>
                <w:rFonts w:asciiTheme="minorEastAsia" w:eastAsiaTheme="minorEastAsia" w:hAnsiTheme="minorEastAsia" w:hint="eastAsia"/>
                <w:sz w:val="18"/>
                <w:szCs w:val="18"/>
              </w:rPr>
              <w:t>导轨；</w:t>
            </w:r>
            <w:r w:rsidR="00875508" w:rsidRPr="00875508">
              <w:rPr>
                <w:rFonts w:asciiTheme="minorEastAsia" w:eastAsiaTheme="minorEastAsia" w:hAnsiTheme="minorEastAsia" w:hint="eastAsia"/>
                <w:sz w:val="18"/>
                <w:szCs w:val="18"/>
              </w:rPr>
              <w:br/>
            </w: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3、CPU</w:t>
            </w:r>
            <w:proofErr w:type="gramStart"/>
            <w:r w:rsidR="00875508" w:rsidRPr="00875508">
              <w:rPr>
                <w:rFonts w:asciiTheme="minorEastAsia" w:eastAsiaTheme="minorEastAsia" w:hAnsiTheme="minorEastAsia" w:hint="eastAsia"/>
                <w:sz w:val="18"/>
                <w:szCs w:val="18"/>
              </w:rPr>
              <w:t>实配规格</w:t>
            </w:r>
            <w:proofErr w:type="gramEnd"/>
            <w:r w:rsidR="00875508" w:rsidRPr="00875508">
              <w:rPr>
                <w:rFonts w:asciiTheme="minorEastAsia" w:eastAsiaTheme="minorEastAsia" w:hAnsiTheme="minorEastAsia" w:hint="eastAsia"/>
                <w:sz w:val="18"/>
                <w:szCs w:val="18"/>
              </w:rPr>
              <w:t xml:space="preserve">：≥4颗Intel Xeon  </w:t>
            </w:r>
            <w:r w:rsidRPr="00141A00">
              <w:rPr>
                <w:rFonts w:asciiTheme="minorEastAsia" w:eastAsiaTheme="minorEastAsia" w:hAnsiTheme="minorEastAsia"/>
                <w:sz w:val="18"/>
                <w:szCs w:val="18"/>
              </w:rPr>
              <w:t>5120</w:t>
            </w:r>
            <w:r w:rsidR="00875508" w:rsidRPr="00875508">
              <w:rPr>
                <w:rFonts w:asciiTheme="minorEastAsia" w:eastAsiaTheme="minorEastAsia" w:hAnsiTheme="minorEastAsia" w:hint="eastAsia"/>
                <w:sz w:val="18"/>
                <w:szCs w:val="18"/>
              </w:rPr>
              <w:t>处理器（2.2GHz/14核/19.25MB）或更高；</w:t>
            </w:r>
            <w:r w:rsidR="00875508" w:rsidRPr="00875508">
              <w:rPr>
                <w:rFonts w:asciiTheme="minorEastAsia" w:eastAsiaTheme="minorEastAsia" w:hAnsiTheme="minorEastAsia" w:hint="eastAsia"/>
                <w:sz w:val="18"/>
                <w:szCs w:val="18"/>
              </w:rPr>
              <w:br/>
            </w: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4、</w:t>
            </w:r>
            <w:proofErr w:type="gramStart"/>
            <w:r w:rsidR="00875508" w:rsidRPr="00875508">
              <w:rPr>
                <w:rFonts w:asciiTheme="minorEastAsia" w:eastAsiaTheme="minorEastAsia" w:hAnsiTheme="minorEastAsia" w:hint="eastAsia"/>
                <w:sz w:val="18"/>
                <w:szCs w:val="18"/>
              </w:rPr>
              <w:t>内存实配规格</w:t>
            </w:r>
            <w:proofErr w:type="gramEnd"/>
            <w:r w:rsidR="00875508" w:rsidRPr="00875508">
              <w:rPr>
                <w:rFonts w:asciiTheme="minorEastAsia" w:eastAsiaTheme="minorEastAsia" w:hAnsiTheme="minorEastAsia" w:hint="eastAsia"/>
                <w:sz w:val="18"/>
                <w:szCs w:val="18"/>
              </w:rPr>
              <w:t>：≥256GB DDR4 2666内存；支持提供≥48个内存槽位，</w:t>
            </w:r>
            <w:proofErr w:type="gramStart"/>
            <w:r w:rsidR="00875508" w:rsidRPr="00875508">
              <w:rPr>
                <w:rFonts w:asciiTheme="minorEastAsia" w:eastAsiaTheme="minorEastAsia" w:hAnsiTheme="minorEastAsia" w:hint="eastAsia"/>
                <w:sz w:val="18"/>
                <w:szCs w:val="18"/>
              </w:rPr>
              <w:t>提供官网链接</w:t>
            </w:r>
            <w:proofErr w:type="gramEnd"/>
            <w:r w:rsidR="00875508" w:rsidRPr="00875508">
              <w:rPr>
                <w:rFonts w:asciiTheme="minorEastAsia" w:eastAsiaTheme="minorEastAsia" w:hAnsiTheme="minorEastAsia" w:hint="eastAsia"/>
                <w:sz w:val="18"/>
                <w:szCs w:val="18"/>
              </w:rPr>
              <w:t>与截</w:t>
            </w:r>
            <w:proofErr w:type="gramStart"/>
            <w:r w:rsidR="00875508" w:rsidRPr="00875508">
              <w:rPr>
                <w:rFonts w:asciiTheme="minorEastAsia" w:eastAsiaTheme="minorEastAsia" w:hAnsiTheme="minorEastAsia" w:hint="eastAsia"/>
                <w:sz w:val="18"/>
                <w:szCs w:val="18"/>
              </w:rPr>
              <w:t>图证明</w:t>
            </w:r>
            <w:proofErr w:type="gramEnd"/>
            <w:r w:rsidR="00875508" w:rsidRPr="00875508">
              <w:rPr>
                <w:rFonts w:asciiTheme="minorEastAsia" w:eastAsiaTheme="minorEastAsia" w:hAnsiTheme="minorEastAsia" w:hint="eastAsia"/>
                <w:sz w:val="18"/>
                <w:szCs w:val="18"/>
              </w:rPr>
              <w:t>并加盖厂商鲜印；</w:t>
            </w:r>
            <w:r w:rsidR="00875508" w:rsidRPr="00875508">
              <w:rPr>
                <w:rFonts w:asciiTheme="minorEastAsia" w:eastAsiaTheme="minorEastAsia" w:hAnsiTheme="minorEastAsia" w:hint="eastAsia"/>
                <w:sz w:val="18"/>
                <w:szCs w:val="18"/>
              </w:rPr>
              <w:br/>
            </w:r>
            <w:r>
              <w:rPr>
                <w:rFonts w:asciiTheme="minorEastAsia" w:eastAsiaTheme="minorEastAsia" w:hAnsiTheme="minorEastAsia" w:hint="eastAsia"/>
                <w:sz w:val="18"/>
                <w:szCs w:val="18"/>
              </w:rPr>
              <w:t>▲</w:t>
            </w:r>
            <w:r w:rsidR="00875508" w:rsidRPr="00875508">
              <w:rPr>
                <w:rFonts w:asciiTheme="minorEastAsia" w:eastAsiaTheme="minorEastAsia" w:hAnsiTheme="minorEastAsia" w:hint="eastAsia"/>
                <w:sz w:val="18"/>
                <w:szCs w:val="18"/>
              </w:rPr>
              <w:t>5、存储：本次提供≥24个2.5寸硬盘槽位，可选≥35块2.5寸热插拔硬盘；≥2块600GB 10Krpm SAS硬盘，≥3块960G SSD硬盘，≥12块2.4TB 10Krpm SAS硬盘；</w:t>
            </w:r>
            <w:r w:rsidR="00875508" w:rsidRPr="00875508">
              <w:rPr>
                <w:rFonts w:asciiTheme="minorEastAsia" w:eastAsiaTheme="minorEastAsia" w:hAnsiTheme="minorEastAsia" w:hint="eastAsia"/>
                <w:sz w:val="18"/>
                <w:szCs w:val="18"/>
              </w:rPr>
              <w:br/>
              <w:t>6、阵列控制器:≥1个阵列卡，配置12Gbps SAS磁盘阵列控制器，支持Raid0/1/10/5/50/6/60, Raid 1/10 。≥2GB缓存，支持缓存数据保护，且后备保护不受时间限制；</w:t>
            </w:r>
            <w:r w:rsidR="00875508" w:rsidRPr="00875508">
              <w:rPr>
                <w:rFonts w:asciiTheme="minorEastAsia" w:eastAsiaTheme="minorEastAsia" w:hAnsiTheme="minorEastAsia" w:hint="eastAsia"/>
                <w:sz w:val="18"/>
                <w:szCs w:val="18"/>
              </w:rPr>
              <w:br/>
              <w:t>7、IO扩展插槽：≥6个PCI-e 3.0全高插槽，可扩展至≥18个全高标准PCI-e插槽；</w:t>
            </w:r>
            <w:r w:rsidR="00875508" w:rsidRPr="00875508">
              <w:rPr>
                <w:rFonts w:asciiTheme="minorEastAsia" w:eastAsiaTheme="minorEastAsia" w:hAnsiTheme="minorEastAsia" w:hint="eastAsia"/>
                <w:sz w:val="18"/>
                <w:szCs w:val="18"/>
              </w:rPr>
              <w:br/>
              <w:t>8、网络：本次提供≥4个万兆以太网光口（含模块），≥4个千兆以太网电口；</w:t>
            </w:r>
            <w:r w:rsidR="00875508" w:rsidRPr="00875508">
              <w:rPr>
                <w:rFonts w:asciiTheme="minorEastAsia" w:eastAsiaTheme="minorEastAsia" w:hAnsiTheme="minorEastAsia" w:hint="eastAsia"/>
                <w:sz w:val="18"/>
                <w:szCs w:val="18"/>
              </w:rPr>
              <w:br/>
              <w:t>9、电源：≥4个1200W铂金</w:t>
            </w:r>
            <w:proofErr w:type="gramStart"/>
            <w:r w:rsidR="00875508" w:rsidRPr="00875508">
              <w:rPr>
                <w:rFonts w:asciiTheme="minorEastAsia" w:eastAsiaTheme="minorEastAsia" w:hAnsiTheme="minorEastAsia" w:hint="eastAsia"/>
                <w:sz w:val="18"/>
                <w:szCs w:val="18"/>
              </w:rPr>
              <w:t>版热插拔冗</w:t>
            </w:r>
            <w:proofErr w:type="gramEnd"/>
            <w:r w:rsidR="00875508" w:rsidRPr="00875508">
              <w:rPr>
                <w:rFonts w:asciiTheme="minorEastAsia" w:eastAsiaTheme="minorEastAsia" w:hAnsiTheme="minorEastAsia" w:hint="eastAsia"/>
                <w:sz w:val="18"/>
                <w:szCs w:val="18"/>
              </w:rPr>
              <w:t>余电源；</w:t>
            </w:r>
            <w:r w:rsidR="00875508" w:rsidRPr="00875508">
              <w:rPr>
                <w:rFonts w:asciiTheme="minorEastAsia" w:eastAsiaTheme="minorEastAsia" w:hAnsiTheme="minorEastAsia" w:hint="eastAsia"/>
                <w:sz w:val="18"/>
                <w:szCs w:val="18"/>
              </w:rPr>
              <w:br/>
              <w:t>10、支持接入5G MEC，实现与5G建设</w:t>
            </w:r>
            <w:proofErr w:type="gramStart"/>
            <w:r w:rsidR="00875508" w:rsidRPr="00875508">
              <w:rPr>
                <w:rFonts w:asciiTheme="minorEastAsia" w:eastAsiaTheme="minorEastAsia" w:hAnsiTheme="minorEastAsia" w:hint="eastAsia"/>
                <w:sz w:val="18"/>
                <w:szCs w:val="18"/>
              </w:rPr>
              <w:t>全云化</w:t>
            </w:r>
            <w:proofErr w:type="gramEnd"/>
            <w:r w:rsidR="00875508" w:rsidRPr="00875508">
              <w:rPr>
                <w:rFonts w:asciiTheme="minorEastAsia" w:eastAsiaTheme="minorEastAsia" w:hAnsiTheme="minorEastAsia" w:hint="eastAsia"/>
                <w:sz w:val="18"/>
                <w:szCs w:val="18"/>
              </w:rPr>
              <w:t>架构深度融合，实现数据有线-无线多路径访问；</w:t>
            </w:r>
            <w:r w:rsidR="00875508" w:rsidRPr="00875508">
              <w:rPr>
                <w:rFonts w:asciiTheme="minorEastAsia" w:eastAsiaTheme="minorEastAsia" w:hAnsiTheme="minorEastAsia" w:hint="eastAsia"/>
                <w:sz w:val="18"/>
                <w:szCs w:val="18"/>
              </w:rPr>
              <w:br/>
              <w:t>11、管理：配置≥1Gb独立的远程管理控制端口，配置虚拟KVM功能, 可实现与操作系统无关的</w:t>
            </w:r>
            <w:proofErr w:type="gramStart"/>
            <w:r w:rsidR="00875508" w:rsidRPr="00875508">
              <w:rPr>
                <w:rFonts w:asciiTheme="minorEastAsia" w:eastAsiaTheme="minorEastAsia" w:hAnsiTheme="minorEastAsia" w:hint="eastAsia"/>
                <w:sz w:val="18"/>
                <w:szCs w:val="18"/>
              </w:rPr>
              <w:t>远程对</w:t>
            </w:r>
            <w:proofErr w:type="gramEnd"/>
            <w:r w:rsidR="00875508" w:rsidRPr="00875508">
              <w:rPr>
                <w:rFonts w:asciiTheme="minorEastAsia" w:eastAsiaTheme="minorEastAsia" w:hAnsiTheme="minorEastAsia" w:hint="eastAsia"/>
                <w:sz w:val="18"/>
                <w:szCs w:val="18"/>
              </w:rPr>
              <w:t>服务器的完全控制，包括远程的开机、关机、重启、更新Firmware、虚拟软驱、虚拟光驱等操作，提供服务器健康日记、服务器控制台录屏/回放功能，能够提供电源监控，可支持动态功率封顶。</w:t>
            </w:r>
          </w:p>
        </w:tc>
        <w:tc>
          <w:tcPr>
            <w:tcW w:w="560" w:type="dxa"/>
            <w:noWrap/>
            <w:hideMark/>
          </w:tcPr>
          <w:p w14:paraId="7C691900"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lastRenderedPageBreak/>
              <w:t>5</w:t>
            </w:r>
          </w:p>
        </w:tc>
        <w:tc>
          <w:tcPr>
            <w:tcW w:w="700" w:type="dxa"/>
            <w:noWrap/>
            <w:hideMark/>
          </w:tcPr>
          <w:p w14:paraId="66F12263"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台</w:t>
            </w:r>
          </w:p>
        </w:tc>
      </w:tr>
      <w:tr w:rsidR="00875508" w:rsidRPr="00875508" w14:paraId="7546B869" w14:textId="77777777" w:rsidTr="001417D4">
        <w:trPr>
          <w:trHeight w:val="3990"/>
        </w:trPr>
        <w:tc>
          <w:tcPr>
            <w:tcW w:w="2240" w:type="dxa"/>
            <w:gridSpan w:val="2"/>
            <w:noWrap/>
            <w:hideMark/>
          </w:tcPr>
          <w:p w14:paraId="4BFD4354"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lastRenderedPageBreak/>
              <w:t>超融合交换机</w:t>
            </w:r>
          </w:p>
        </w:tc>
        <w:tc>
          <w:tcPr>
            <w:tcW w:w="5560" w:type="dxa"/>
            <w:hideMark/>
          </w:tcPr>
          <w:p w14:paraId="4E0CD331"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 xml:space="preserve">1、设备性能：交换容量≥2.56Tbps、包转发率≥480 </w:t>
            </w:r>
            <w:proofErr w:type="spellStart"/>
            <w:r w:rsidRPr="00875508">
              <w:rPr>
                <w:rFonts w:asciiTheme="minorEastAsia" w:eastAsiaTheme="minorEastAsia" w:hAnsiTheme="minorEastAsia" w:hint="eastAsia"/>
                <w:sz w:val="18"/>
                <w:szCs w:val="18"/>
              </w:rPr>
              <w:t>Mpps</w:t>
            </w:r>
            <w:proofErr w:type="spellEnd"/>
            <w:r w:rsidRPr="00875508">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br/>
            </w:r>
            <w:r w:rsidR="001417D4">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t>2、接口要求：支持24个1/10G SFP Plus端口，扩展插槽数≥1；配置1根万兆堆叠线缆；</w:t>
            </w:r>
            <w:r w:rsidRPr="00875508">
              <w:rPr>
                <w:rFonts w:asciiTheme="minorEastAsia" w:eastAsiaTheme="minorEastAsia" w:hAnsiTheme="minorEastAsia" w:hint="eastAsia"/>
                <w:sz w:val="18"/>
                <w:szCs w:val="18"/>
              </w:rPr>
              <w:br/>
              <w:t>3、电源：模块化双电源；</w:t>
            </w:r>
            <w:r w:rsidRPr="00875508">
              <w:rPr>
                <w:rFonts w:asciiTheme="minorEastAsia" w:eastAsiaTheme="minorEastAsia" w:hAnsiTheme="minorEastAsia" w:hint="eastAsia"/>
                <w:sz w:val="18"/>
                <w:szCs w:val="18"/>
              </w:rPr>
              <w:br/>
              <w:t>4、</w:t>
            </w:r>
            <w:proofErr w:type="spellStart"/>
            <w:r w:rsidRPr="00875508">
              <w:rPr>
                <w:rFonts w:asciiTheme="minorEastAsia" w:eastAsiaTheme="minorEastAsia" w:hAnsiTheme="minorEastAsia" w:hint="eastAsia"/>
                <w:sz w:val="18"/>
                <w:szCs w:val="18"/>
              </w:rPr>
              <w:t>VxLAN</w:t>
            </w:r>
            <w:proofErr w:type="spellEnd"/>
            <w:r w:rsidRPr="00875508">
              <w:rPr>
                <w:rFonts w:asciiTheme="minorEastAsia" w:eastAsiaTheme="minorEastAsia" w:hAnsiTheme="minorEastAsia" w:hint="eastAsia"/>
                <w:sz w:val="18"/>
                <w:szCs w:val="18"/>
              </w:rPr>
              <w:t>：支持</w:t>
            </w:r>
            <w:proofErr w:type="spellStart"/>
            <w:r w:rsidRPr="00875508">
              <w:rPr>
                <w:rFonts w:asciiTheme="minorEastAsia" w:eastAsiaTheme="minorEastAsia" w:hAnsiTheme="minorEastAsia" w:hint="eastAsia"/>
                <w:sz w:val="18"/>
                <w:szCs w:val="18"/>
              </w:rPr>
              <w:t>VxLAN</w:t>
            </w:r>
            <w:proofErr w:type="spellEnd"/>
            <w:r w:rsidRPr="00875508">
              <w:rPr>
                <w:rFonts w:asciiTheme="minorEastAsia" w:eastAsiaTheme="minorEastAsia" w:hAnsiTheme="minorEastAsia" w:hint="eastAsia"/>
                <w:sz w:val="18"/>
                <w:szCs w:val="18"/>
              </w:rPr>
              <w:t>二层网关；支持</w:t>
            </w:r>
            <w:proofErr w:type="spellStart"/>
            <w:r w:rsidRPr="00875508">
              <w:rPr>
                <w:rFonts w:asciiTheme="minorEastAsia" w:eastAsiaTheme="minorEastAsia" w:hAnsiTheme="minorEastAsia" w:hint="eastAsia"/>
                <w:sz w:val="18"/>
                <w:szCs w:val="18"/>
              </w:rPr>
              <w:t>VxLAN</w:t>
            </w:r>
            <w:proofErr w:type="spellEnd"/>
            <w:r w:rsidRPr="00875508">
              <w:rPr>
                <w:rFonts w:asciiTheme="minorEastAsia" w:eastAsiaTheme="minorEastAsia" w:hAnsiTheme="minorEastAsia" w:hint="eastAsia"/>
                <w:sz w:val="18"/>
                <w:szCs w:val="18"/>
              </w:rPr>
              <w:t>三层网关</w:t>
            </w:r>
            <w:r w:rsidRPr="00875508">
              <w:rPr>
                <w:rFonts w:asciiTheme="minorEastAsia" w:eastAsiaTheme="minorEastAsia" w:hAnsiTheme="minorEastAsia" w:hint="eastAsia"/>
                <w:sz w:val="18"/>
                <w:szCs w:val="18"/>
              </w:rPr>
              <w:br/>
              <w:t>5、支持静态路由、RIP V1/V2、</w:t>
            </w:r>
            <w:proofErr w:type="spellStart"/>
            <w:r w:rsidRPr="00875508">
              <w:rPr>
                <w:rFonts w:asciiTheme="minorEastAsia" w:eastAsiaTheme="minorEastAsia" w:hAnsiTheme="minorEastAsia" w:hint="eastAsia"/>
                <w:sz w:val="18"/>
                <w:szCs w:val="18"/>
              </w:rPr>
              <w:t>RIPng</w:t>
            </w:r>
            <w:proofErr w:type="spellEnd"/>
            <w:r w:rsidRPr="00875508">
              <w:rPr>
                <w:rFonts w:asciiTheme="minorEastAsia" w:eastAsiaTheme="minorEastAsia" w:hAnsiTheme="minorEastAsia" w:hint="eastAsia"/>
                <w:sz w:val="18"/>
                <w:szCs w:val="18"/>
              </w:rPr>
              <w:t xml:space="preserve"> 、OSPF、OSPFv3、IS-IS、IS-Isv6、BGP、BGP4+，支持策略路由</w:t>
            </w:r>
            <w:r w:rsidRPr="00875508">
              <w:rPr>
                <w:rFonts w:asciiTheme="minorEastAsia" w:eastAsiaTheme="minorEastAsia" w:hAnsiTheme="minorEastAsia" w:hint="eastAsia"/>
                <w:sz w:val="18"/>
                <w:szCs w:val="18"/>
              </w:rPr>
              <w:br/>
              <w:t>6、堆叠：最大堆叠台数&gt;=9台。</w:t>
            </w:r>
            <w:r w:rsidRPr="00875508">
              <w:rPr>
                <w:rFonts w:asciiTheme="minorEastAsia" w:eastAsiaTheme="minorEastAsia" w:hAnsiTheme="minorEastAsia" w:hint="eastAsia"/>
                <w:sz w:val="18"/>
                <w:szCs w:val="18"/>
              </w:rPr>
              <w:br/>
              <w:t xml:space="preserve">7、绿色节能：符合IEEE 802.3az（EEE）节能标准，提供ROHS节能认证； </w:t>
            </w:r>
            <w:r w:rsidRPr="00875508">
              <w:rPr>
                <w:rFonts w:asciiTheme="minorEastAsia" w:eastAsiaTheme="minorEastAsia" w:hAnsiTheme="minorEastAsia" w:hint="eastAsia"/>
                <w:sz w:val="18"/>
                <w:szCs w:val="18"/>
              </w:rPr>
              <w:br/>
              <w:t>8、支持扩展并入5G网络，实现与5G建设</w:t>
            </w:r>
            <w:proofErr w:type="gramStart"/>
            <w:r w:rsidRPr="00875508">
              <w:rPr>
                <w:rFonts w:asciiTheme="minorEastAsia" w:eastAsiaTheme="minorEastAsia" w:hAnsiTheme="minorEastAsia" w:hint="eastAsia"/>
                <w:sz w:val="18"/>
                <w:szCs w:val="18"/>
              </w:rPr>
              <w:t>全云化</w:t>
            </w:r>
            <w:proofErr w:type="gramEnd"/>
            <w:r w:rsidRPr="00875508">
              <w:rPr>
                <w:rFonts w:asciiTheme="minorEastAsia" w:eastAsiaTheme="minorEastAsia" w:hAnsiTheme="minorEastAsia" w:hint="eastAsia"/>
                <w:sz w:val="18"/>
                <w:szCs w:val="18"/>
              </w:rPr>
              <w:t xml:space="preserve">架构深度融合，实现数据有线-无线多路径访问；                                                                    </w:t>
            </w:r>
            <w:r w:rsidR="001417D4">
              <w:rPr>
                <w:rFonts w:asciiTheme="minorEastAsia" w:eastAsiaTheme="minorEastAsia" w:hAnsiTheme="minorEastAsia" w:hint="eastAsia"/>
                <w:sz w:val="18"/>
                <w:szCs w:val="18"/>
              </w:rPr>
              <w:t>▲</w:t>
            </w:r>
            <w:r w:rsidRPr="00875508">
              <w:rPr>
                <w:rFonts w:asciiTheme="minorEastAsia" w:eastAsiaTheme="minorEastAsia" w:hAnsiTheme="minorEastAsia" w:hint="eastAsia"/>
                <w:sz w:val="18"/>
                <w:szCs w:val="18"/>
              </w:rPr>
              <w:t>9、支持防火墙安全插卡，</w:t>
            </w:r>
            <w:proofErr w:type="gramStart"/>
            <w:r w:rsidRPr="00875508">
              <w:rPr>
                <w:rFonts w:asciiTheme="minorEastAsia" w:eastAsiaTheme="minorEastAsia" w:hAnsiTheme="minorEastAsia" w:hint="eastAsia"/>
                <w:sz w:val="18"/>
                <w:szCs w:val="18"/>
              </w:rPr>
              <w:t>提供官网链接</w:t>
            </w:r>
            <w:proofErr w:type="gramEnd"/>
            <w:r w:rsidRPr="00875508">
              <w:rPr>
                <w:rFonts w:asciiTheme="minorEastAsia" w:eastAsiaTheme="minorEastAsia" w:hAnsiTheme="minorEastAsia" w:hint="eastAsia"/>
                <w:sz w:val="18"/>
                <w:szCs w:val="18"/>
              </w:rPr>
              <w:t>与选配信息截图并加盖厂商鲜印；</w:t>
            </w:r>
          </w:p>
        </w:tc>
        <w:tc>
          <w:tcPr>
            <w:tcW w:w="560" w:type="dxa"/>
            <w:noWrap/>
            <w:hideMark/>
          </w:tcPr>
          <w:p w14:paraId="5D0EEB4C"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w:t>
            </w:r>
          </w:p>
        </w:tc>
        <w:tc>
          <w:tcPr>
            <w:tcW w:w="700" w:type="dxa"/>
            <w:noWrap/>
            <w:hideMark/>
          </w:tcPr>
          <w:p w14:paraId="20659D0D" w14:textId="77777777" w:rsidR="00875508" w:rsidRPr="00875508" w:rsidRDefault="00875508" w:rsidP="00875508">
            <w:pPr>
              <w:adjustRightInd w:val="0"/>
              <w:snapToGrid w:val="0"/>
              <w:spacing w:line="440" w:lineRule="exac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台</w:t>
            </w:r>
          </w:p>
        </w:tc>
      </w:tr>
      <w:tr w:rsidR="00875508" w:rsidRPr="007761D9" w14:paraId="2C8E10EA" w14:textId="77777777" w:rsidTr="001417D4">
        <w:trPr>
          <w:trHeight w:val="285"/>
        </w:trPr>
        <w:tc>
          <w:tcPr>
            <w:tcW w:w="2240" w:type="dxa"/>
            <w:gridSpan w:val="2"/>
            <w:noWrap/>
            <w:hideMark/>
          </w:tcPr>
          <w:p w14:paraId="351D994B" w14:textId="77777777" w:rsidR="00875508" w:rsidRPr="007761D9" w:rsidRDefault="00875508" w:rsidP="00875508">
            <w:pPr>
              <w:adjustRightInd w:val="0"/>
              <w:snapToGrid w:val="0"/>
              <w:spacing w:line="440" w:lineRule="exact"/>
              <w:rPr>
                <w:rFonts w:asciiTheme="minorEastAsia" w:eastAsiaTheme="minorEastAsia" w:hAnsiTheme="minorEastAsia"/>
                <w:sz w:val="18"/>
                <w:szCs w:val="18"/>
              </w:rPr>
            </w:pPr>
            <w:r w:rsidRPr="007761D9">
              <w:rPr>
                <w:rFonts w:asciiTheme="minorEastAsia" w:eastAsiaTheme="minorEastAsia" w:hAnsiTheme="minorEastAsia" w:hint="eastAsia"/>
                <w:sz w:val="18"/>
                <w:szCs w:val="18"/>
              </w:rPr>
              <w:t>万兆光模块</w:t>
            </w:r>
          </w:p>
        </w:tc>
        <w:tc>
          <w:tcPr>
            <w:tcW w:w="5560" w:type="dxa"/>
            <w:hideMark/>
          </w:tcPr>
          <w:p w14:paraId="4B8EA38B" w14:textId="77777777" w:rsidR="00875508" w:rsidRPr="007761D9" w:rsidRDefault="00875508" w:rsidP="00875508">
            <w:pPr>
              <w:adjustRightInd w:val="0"/>
              <w:snapToGrid w:val="0"/>
              <w:spacing w:line="440" w:lineRule="exact"/>
              <w:rPr>
                <w:rFonts w:asciiTheme="minorEastAsia" w:eastAsiaTheme="minorEastAsia" w:hAnsiTheme="minorEastAsia"/>
                <w:sz w:val="18"/>
                <w:szCs w:val="18"/>
              </w:rPr>
            </w:pPr>
            <w:r w:rsidRPr="007761D9">
              <w:rPr>
                <w:rFonts w:asciiTheme="minorEastAsia" w:eastAsiaTheme="minorEastAsia" w:hAnsiTheme="minorEastAsia" w:hint="eastAsia"/>
                <w:sz w:val="18"/>
                <w:szCs w:val="18"/>
              </w:rPr>
              <w:t>万兆多模光纤模块(850nm,300m,LC）；</w:t>
            </w:r>
          </w:p>
        </w:tc>
        <w:tc>
          <w:tcPr>
            <w:tcW w:w="560" w:type="dxa"/>
            <w:noWrap/>
            <w:hideMark/>
          </w:tcPr>
          <w:p w14:paraId="3A24E868" w14:textId="77777777" w:rsidR="00875508" w:rsidRPr="007761D9" w:rsidRDefault="00875508" w:rsidP="00875508">
            <w:pPr>
              <w:adjustRightInd w:val="0"/>
              <w:snapToGrid w:val="0"/>
              <w:spacing w:line="440" w:lineRule="exact"/>
              <w:rPr>
                <w:rFonts w:asciiTheme="minorEastAsia" w:eastAsiaTheme="minorEastAsia" w:hAnsiTheme="minorEastAsia"/>
                <w:sz w:val="18"/>
                <w:szCs w:val="18"/>
              </w:rPr>
            </w:pPr>
            <w:r w:rsidRPr="007761D9">
              <w:rPr>
                <w:rFonts w:asciiTheme="minorEastAsia" w:eastAsiaTheme="minorEastAsia" w:hAnsiTheme="minorEastAsia" w:hint="eastAsia"/>
                <w:sz w:val="18"/>
                <w:szCs w:val="18"/>
              </w:rPr>
              <w:t>20</w:t>
            </w:r>
          </w:p>
        </w:tc>
        <w:tc>
          <w:tcPr>
            <w:tcW w:w="700" w:type="dxa"/>
            <w:noWrap/>
            <w:hideMark/>
          </w:tcPr>
          <w:p w14:paraId="34F4C09D" w14:textId="77777777" w:rsidR="00875508" w:rsidRPr="007761D9" w:rsidRDefault="00875508" w:rsidP="00875508">
            <w:pPr>
              <w:adjustRightInd w:val="0"/>
              <w:snapToGrid w:val="0"/>
              <w:spacing w:line="440" w:lineRule="exact"/>
              <w:rPr>
                <w:rFonts w:asciiTheme="minorEastAsia" w:eastAsiaTheme="minorEastAsia" w:hAnsiTheme="minorEastAsia"/>
                <w:sz w:val="18"/>
                <w:szCs w:val="18"/>
              </w:rPr>
            </w:pPr>
            <w:proofErr w:type="gramStart"/>
            <w:r w:rsidRPr="007761D9">
              <w:rPr>
                <w:rFonts w:asciiTheme="minorEastAsia" w:eastAsiaTheme="minorEastAsia" w:hAnsiTheme="minorEastAsia" w:hint="eastAsia"/>
                <w:sz w:val="18"/>
                <w:szCs w:val="18"/>
              </w:rPr>
              <w:t>个</w:t>
            </w:r>
            <w:proofErr w:type="gramEnd"/>
          </w:p>
        </w:tc>
      </w:tr>
    </w:tbl>
    <w:p w14:paraId="612BBE97" w14:textId="0661703E" w:rsidR="00AA55F3" w:rsidRDefault="001417D4" w:rsidP="008A77A9">
      <w:pPr>
        <w:adjustRightInd w:val="0"/>
        <w:snapToGrid w:val="0"/>
        <w:spacing w:line="440" w:lineRule="exact"/>
        <w:ind w:firstLineChars="147" w:firstLine="340"/>
        <w:rPr>
          <w:rFonts w:asciiTheme="minorEastAsia" w:hAnsiTheme="minorEastAsia" w:cs="Times New Roman"/>
          <w:kern w:val="0"/>
          <w:sz w:val="24"/>
          <w:szCs w:val="24"/>
          <w:lang w:val="zh-CN"/>
        </w:rPr>
      </w:pPr>
      <w:r w:rsidRPr="007761D9">
        <w:rPr>
          <w:rFonts w:asciiTheme="minorEastAsia" w:hAnsiTheme="minorEastAsia" w:cs="Times New Roman"/>
          <w:kern w:val="0"/>
          <w:sz w:val="24"/>
          <w:szCs w:val="24"/>
          <w:lang w:val="zh-CN"/>
        </w:rPr>
        <w:t>注：关键重要总体要求以★标记（有1项不满足即按无效投标处理），重要技术要求以▲标记，一般技术指标参数不作标记。</w:t>
      </w:r>
    </w:p>
    <w:p w14:paraId="663BA209" w14:textId="77777777" w:rsidR="001417D4" w:rsidRPr="008A77A9" w:rsidRDefault="001417D4" w:rsidP="008A77A9">
      <w:pPr>
        <w:adjustRightInd w:val="0"/>
        <w:snapToGrid w:val="0"/>
        <w:spacing w:line="440" w:lineRule="exact"/>
        <w:ind w:firstLineChars="147" w:firstLine="340"/>
        <w:rPr>
          <w:rFonts w:asciiTheme="minorEastAsia" w:hAnsiTheme="minorEastAsia" w:cs="Times New Roman"/>
          <w:kern w:val="0"/>
          <w:sz w:val="24"/>
          <w:szCs w:val="24"/>
          <w:lang w:val="zh-CN"/>
        </w:rPr>
      </w:pPr>
    </w:p>
    <w:p w14:paraId="18C424CA" w14:textId="77777777" w:rsidR="000F19EE" w:rsidRPr="00E63572" w:rsidRDefault="004D558E" w:rsidP="00895983">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sidR="00C5456B" w:rsidRPr="00E63572">
        <w:rPr>
          <w:rFonts w:asciiTheme="minorEastAsia" w:hAnsiTheme="minorEastAsia" w:cs="Times New Roman" w:hint="eastAsia"/>
          <w:b/>
          <w:kern w:val="0"/>
          <w:sz w:val="24"/>
          <w:szCs w:val="24"/>
        </w:rPr>
        <w:t>、</w:t>
      </w:r>
      <w:r w:rsidR="000F19EE" w:rsidRPr="00E63572">
        <w:rPr>
          <w:rFonts w:asciiTheme="minorEastAsia" w:hAnsiTheme="minorEastAsia" w:cs="Times New Roman"/>
          <w:b/>
          <w:kern w:val="0"/>
          <w:sz w:val="24"/>
          <w:szCs w:val="24"/>
        </w:rPr>
        <w:t>商务要求</w:t>
      </w:r>
    </w:p>
    <w:p w14:paraId="37C413FA" w14:textId="77777777"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A225FA">
        <w:rPr>
          <w:rFonts w:asciiTheme="minorEastAsia" w:hAnsiTheme="minorEastAsia" w:cs="Times New Roman" w:hint="eastAsia"/>
          <w:kern w:val="0"/>
          <w:sz w:val="24"/>
          <w:szCs w:val="24"/>
          <w:u w:val="single"/>
        </w:rPr>
        <w:t>60</w:t>
      </w:r>
      <w:r w:rsidR="003B3F4B" w:rsidRPr="003B3F4B">
        <w:rPr>
          <w:rFonts w:asciiTheme="minorEastAsia" w:hAnsiTheme="minorEastAsia" w:cs="Times New Roman" w:hint="eastAsia"/>
          <w:kern w:val="0"/>
          <w:sz w:val="24"/>
          <w:szCs w:val="24"/>
          <w:u w:val="single"/>
        </w:rPr>
        <w:t>个日历日</w:t>
      </w:r>
      <w:r w:rsidR="003B3F4B" w:rsidRPr="003B3F4B">
        <w:rPr>
          <w:rFonts w:asciiTheme="minorEastAsia" w:hAnsiTheme="minorEastAsia" w:cs="Times New Roman"/>
          <w:kern w:val="0"/>
          <w:sz w:val="24"/>
          <w:szCs w:val="24"/>
          <w:u w:val="single"/>
        </w:rPr>
        <w:t>内</w:t>
      </w:r>
    </w:p>
    <w:p w14:paraId="783F394E" w14:textId="77777777"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重庆市（指定地点）</w:t>
      </w:r>
    </w:p>
    <w:p w14:paraId="2C865D39" w14:textId="77777777"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p>
    <w:p w14:paraId="39B31F29" w14:textId="77777777"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二）售后服务</w:t>
      </w:r>
      <w:r w:rsidR="008D10E8" w:rsidRPr="00CF6D7C">
        <w:rPr>
          <w:rFonts w:asciiTheme="minorEastAsia" w:hAnsiTheme="minorEastAsia" w:hint="eastAsia"/>
          <w:sz w:val="24"/>
          <w:szCs w:val="24"/>
        </w:rPr>
        <w:t>（招标文件实质性条款，投标文件中需承诺）</w:t>
      </w:r>
    </w:p>
    <w:p w14:paraId="27BF3E5D" w14:textId="77777777" w:rsidR="000F19EE" w:rsidRPr="00E016D8" w:rsidRDefault="00664EC4"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1.</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A02992">
        <w:rPr>
          <w:rFonts w:asciiTheme="minorEastAsia" w:hAnsiTheme="minorEastAsia" w:cs="Times New Roman" w:hint="eastAsia"/>
          <w:kern w:val="0"/>
          <w:sz w:val="24"/>
          <w:szCs w:val="24"/>
          <w:lang w:val="zh-CN"/>
        </w:rPr>
        <w:t>所有</w:t>
      </w:r>
      <w:r w:rsidR="00137938" w:rsidRPr="00BD2D90">
        <w:rPr>
          <w:rFonts w:asciiTheme="minorEastAsia" w:hAnsiTheme="minorEastAsia" w:cs="Times New Roman" w:hint="eastAsia"/>
          <w:color w:val="000000" w:themeColor="text1"/>
          <w:kern w:val="0"/>
          <w:sz w:val="24"/>
          <w:szCs w:val="24"/>
          <w:lang w:val="zh-CN"/>
        </w:rPr>
        <w:t>软</w:t>
      </w:r>
      <w:r w:rsidR="00A02992">
        <w:rPr>
          <w:rFonts w:asciiTheme="minorEastAsia" w:hAnsiTheme="minorEastAsia" w:cs="Times New Roman" w:hint="eastAsia"/>
          <w:color w:val="000000" w:themeColor="text1"/>
          <w:kern w:val="0"/>
          <w:sz w:val="24"/>
          <w:szCs w:val="24"/>
          <w:lang w:val="zh-CN"/>
        </w:rPr>
        <w:t>、硬</w:t>
      </w:r>
      <w:r w:rsidR="00137938" w:rsidRPr="00BD2D90">
        <w:rPr>
          <w:rFonts w:asciiTheme="minorEastAsia" w:hAnsiTheme="minorEastAsia" w:cs="Times New Roman" w:hint="eastAsia"/>
          <w:color w:val="000000" w:themeColor="text1"/>
          <w:kern w:val="0"/>
          <w:sz w:val="24"/>
          <w:szCs w:val="24"/>
          <w:lang w:val="zh-CN"/>
        </w:rPr>
        <w:t>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B46A4D">
        <w:rPr>
          <w:rFonts w:asciiTheme="minorEastAsia" w:hAnsiTheme="minorEastAsia" w:cs="Times New Roman" w:hint="eastAsia"/>
          <w:color w:val="000000" w:themeColor="text1"/>
          <w:kern w:val="0"/>
          <w:sz w:val="24"/>
          <w:szCs w:val="24"/>
          <w:u w:val="single"/>
          <w:lang w:val="zh-CN"/>
        </w:rPr>
        <w:t>5</w:t>
      </w:r>
      <w:r w:rsidR="00137938" w:rsidRPr="00BD2D90">
        <w:rPr>
          <w:rFonts w:asciiTheme="minorEastAsia" w:hAnsiTheme="minorEastAsia" w:cs="Times New Roman" w:hint="eastAsia"/>
          <w:color w:val="000000" w:themeColor="text1"/>
          <w:kern w:val="0"/>
          <w:sz w:val="24"/>
          <w:szCs w:val="24"/>
          <w:lang w:val="zh-CN"/>
        </w:rPr>
        <w:t>年</w:t>
      </w:r>
      <w:r w:rsidR="000F19EE"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14:paraId="6EC840C9" w14:textId="77777777"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D75E68">
        <w:rPr>
          <w:rFonts w:asciiTheme="minorEastAsia" w:hAnsiTheme="minorEastAsia" w:cs="Times New Roman" w:hint="eastAsia"/>
          <w:kern w:val="0"/>
          <w:sz w:val="24"/>
          <w:szCs w:val="24"/>
          <w:u w:val="single"/>
        </w:rPr>
        <w:t>4</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CB4AA1">
        <w:rPr>
          <w:rFonts w:asciiTheme="minorEastAsia" w:hAnsiTheme="minorEastAsia" w:cs="Times New Roman" w:hint="eastAsia"/>
          <w:kern w:val="0"/>
          <w:sz w:val="24"/>
          <w:szCs w:val="24"/>
          <w:u w:val="single"/>
        </w:rPr>
        <w:t>6</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14:paraId="136A5868" w14:textId="77777777"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090C0E" w:rsidRPr="00D06FF8">
        <w:rPr>
          <w:rFonts w:asciiTheme="minorEastAsia" w:hAnsiTheme="minorEastAsia" w:cs="Arial"/>
          <w:sz w:val="24"/>
          <w:szCs w:val="24"/>
          <w:u w:val="single"/>
        </w:rPr>
        <w:t>95%</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14:paraId="71CE4B25" w14:textId="77777777"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14:paraId="1225C195" w14:textId="77777777"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14:paraId="4D801D69" w14:textId="77777777" w:rsidR="00D06FF8" w:rsidRDefault="00664EC4"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w:t>
      </w:r>
      <w:r>
        <w:rPr>
          <w:rFonts w:asciiTheme="minorEastAsia" w:hAnsiTheme="minorEastAsia" w:cs="Arial" w:hint="eastAsia"/>
          <w:sz w:val="24"/>
          <w:szCs w:val="24"/>
        </w:rPr>
        <w:t>、智</w:t>
      </w:r>
      <w:r w:rsidRPr="007761D9">
        <w:rPr>
          <w:rFonts w:asciiTheme="minorEastAsia" w:hAnsiTheme="minorEastAsia" w:cs="Arial" w:hint="eastAsia"/>
          <w:sz w:val="24"/>
          <w:szCs w:val="24"/>
        </w:rPr>
        <w:t>慧教学平台、OSCE考核系统等系统连接的设备，</w:t>
      </w:r>
      <w:r w:rsidR="0008274A">
        <w:rPr>
          <w:rFonts w:asciiTheme="minorEastAsia" w:hAnsiTheme="minorEastAsia" w:cs="Arial" w:hint="eastAsia"/>
          <w:sz w:val="24"/>
          <w:szCs w:val="24"/>
        </w:rPr>
        <w:t>需按相关技术标准要求</w:t>
      </w:r>
      <w:r w:rsidRPr="007761D9">
        <w:rPr>
          <w:rFonts w:asciiTheme="minorEastAsia" w:hAnsiTheme="minorEastAsia" w:cs="Arial" w:hint="eastAsia"/>
          <w:sz w:val="24"/>
          <w:szCs w:val="24"/>
        </w:rPr>
        <w:t>对接数字接口和协议等，若投标产品没有匹配的接口，由中</w:t>
      </w:r>
      <w:r w:rsidRPr="00D06FF8">
        <w:rPr>
          <w:rFonts w:asciiTheme="minorEastAsia" w:hAnsiTheme="minorEastAsia" w:cs="Arial" w:hint="eastAsia"/>
          <w:sz w:val="24"/>
          <w:szCs w:val="24"/>
        </w:rPr>
        <w:t>标供应商负责改造并承担相应费用。</w:t>
      </w:r>
    </w:p>
    <w:p w14:paraId="46F52C65" w14:textId="77777777"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w:t>
      </w:r>
      <w:r w:rsidR="0081106D">
        <w:rPr>
          <w:rFonts w:asciiTheme="minorEastAsia" w:hAnsiTheme="minorEastAsia" w:cs="Arial" w:hint="eastAsia"/>
          <w:sz w:val="24"/>
          <w:szCs w:val="24"/>
        </w:rPr>
        <w:t>产品</w:t>
      </w:r>
      <w:r w:rsidRPr="001946ED">
        <w:rPr>
          <w:rFonts w:asciiTheme="minorEastAsia" w:hAnsiTheme="minorEastAsia" w:cs="Arial" w:hint="eastAsia"/>
          <w:sz w:val="24"/>
          <w:szCs w:val="24"/>
        </w:rPr>
        <w:t>应在投标文件商务条款中列出第4-5年全保费用金额，5年以后全保费用金额（如：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14:paraId="46B50412" w14:textId="77777777"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14:paraId="2969F72A" w14:textId="77777777"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14:paraId="613BCAD1" w14:textId="77777777" w:rsidR="000F19EE" w:rsidRPr="00E016D8" w:rsidRDefault="001417D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（三）</w:t>
      </w:r>
      <w:r w:rsidR="000F19EE"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14:paraId="4DE0957B" w14:textId="77777777"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14:paraId="3BD37C8E" w14:textId="77777777"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14:paraId="3B5E2A81" w14:textId="1F4A1580" w:rsidR="00A225FA" w:rsidRPr="00A225FA" w:rsidRDefault="00A225FA" w:rsidP="00A225FA">
      <w:pPr>
        <w:ind w:firstLineChars="200" w:firstLine="462"/>
        <w:rPr>
          <w:rFonts w:asciiTheme="minorEastAsia" w:hAnsiTheme="minorEastAsia" w:cs="Times New Roman"/>
          <w:kern w:val="0"/>
          <w:sz w:val="24"/>
          <w:szCs w:val="24"/>
          <w:lang w:val="zh-CN"/>
        </w:rPr>
      </w:pPr>
      <w:r w:rsidRPr="00A225FA">
        <w:rPr>
          <w:rFonts w:asciiTheme="minorEastAsia" w:hAnsiTheme="minorEastAsia" w:cs="Times New Roman" w:hint="eastAsia"/>
          <w:kern w:val="0"/>
          <w:sz w:val="24"/>
          <w:szCs w:val="24"/>
          <w:lang w:val="zh-CN"/>
        </w:rPr>
        <w:t>采购人不组织集中踏勘，各投标人于</w:t>
      </w:r>
      <w:r w:rsidRPr="0081106D">
        <w:rPr>
          <w:rFonts w:asciiTheme="minorEastAsia" w:hAnsiTheme="minorEastAsia" w:cs="Times New Roman" w:hint="eastAsia"/>
          <w:color w:val="FF0000"/>
          <w:kern w:val="0"/>
          <w:sz w:val="24"/>
          <w:szCs w:val="24"/>
          <w:lang w:val="zh-CN"/>
        </w:rPr>
        <w:t>2020年</w:t>
      </w:r>
      <w:r w:rsidR="0062283C">
        <w:rPr>
          <w:rFonts w:asciiTheme="minorEastAsia" w:hAnsiTheme="minorEastAsia" w:cs="Times New Roman" w:hint="eastAsia"/>
          <w:color w:val="FF0000"/>
          <w:kern w:val="0"/>
          <w:sz w:val="24"/>
          <w:szCs w:val="24"/>
          <w:lang w:val="zh-CN"/>
        </w:rPr>
        <w:t>10</w:t>
      </w:r>
      <w:r w:rsidRPr="0081106D">
        <w:rPr>
          <w:rFonts w:asciiTheme="minorEastAsia" w:hAnsiTheme="minorEastAsia" w:cs="Times New Roman" w:hint="eastAsia"/>
          <w:color w:val="FF0000"/>
          <w:kern w:val="0"/>
          <w:sz w:val="24"/>
          <w:szCs w:val="24"/>
          <w:lang w:val="zh-CN"/>
        </w:rPr>
        <w:t>月</w:t>
      </w:r>
      <w:r w:rsidR="0062283C">
        <w:rPr>
          <w:rFonts w:asciiTheme="minorEastAsia" w:hAnsiTheme="minorEastAsia" w:cs="Times New Roman" w:hint="eastAsia"/>
          <w:color w:val="FF0000"/>
          <w:kern w:val="0"/>
          <w:sz w:val="24"/>
          <w:szCs w:val="24"/>
          <w:lang w:val="zh-CN"/>
        </w:rPr>
        <w:t>12</w:t>
      </w:r>
      <w:r w:rsidRPr="0081106D">
        <w:rPr>
          <w:rFonts w:asciiTheme="minorEastAsia" w:hAnsiTheme="minorEastAsia" w:cs="Times New Roman" w:hint="eastAsia"/>
          <w:color w:val="FF0000"/>
          <w:kern w:val="0"/>
          <w:sz w:val="24"/>
          <w:szCs w:val="24"/>
          <w:lang w:val="zh-CN"/>
        </w:rPr>
        <w:t>日-</w:t>
      </w:r>
      <w:r w:rsidR="0062283C">
        <w:rPr>
          <w:rFonts w:asciiTheme="minorEastAsia" w:hAnsiTheme="minorEastAsia" w:cs="Times New Roman" w:hint="eastAsia"/>
          <w:color w:val="FF0000"/>
          <w:kern w:val="0"/>
          <w:sz w:val="24"/>
          <w:szCs w:val="24"/>
          <w:lang w:val="zh-CN"/>
        </w:rPr>
        <w:t>14</w:t>
      </w:r>
      <w:r w:rsidRPr="0081106D">
        <w:rPr>
          <w:rFonts w:asciiTheme="minorEastAsia" w:hAnsiTheme="minorEastAsia" w:cs="Times New Roman" w:hint="eastAsia"/>
          <w:color w:val="FF0000"/>
          <w:kern w:val="0"/>
          <w:sz w:val="24"/>
          <w:szCs w:val="24"/>
          <w:lang w:val="zh-CN"/>
        </w:rPr>
        <w:t>日</w:t>
      </w:r>
      <w:r w:rsidRPr="00A225FA">
        <w:rPr>
          <w:rFonts w:asciiTheme="minorEastAsia" w:hAnsiTheme="minorEastAsia" w:cs="Times New Roman" w:hint="eastAsia"/>
          <w:kern w:val="0"/>
          <w:sz w:val="24"/>
          <w:szCs w:val="24"/>
          <w:lang w:val="zh-CN"/>
        </w:rPr>
        <w:t>（工作时间）自行前往现场踏勘，踏勘费用自理，其余时间恕不接受踏勘。踏勘人员不超过2人，请携带本人身份证，自觉遵守采购人项目地的秩序、安全、保密管理等相关规定。投标人自行负责在踏勘现场中所发生的人员伤亡和财产损失。采购人在踏勘现场中介绍的相关情况，仅供投标人参考，采购人不对投标人据此做出的判断和决策负责。无论投标人是否踏勘</w:t>
      </w:r>
      <w:r w:rsidRPr="00A225FA">
        <w:rPr>
          <w:rFonts w:asciiTheme="minorEastAsia" w:hAnsiTheme="minorEastAsia" w:cs="Times New Roman" w:hint="eastAsia"/>
          <w:kern w:val="0"/>
          <w:sz w:val="24"/>
          <w:szCs w:val="24"/>
          <w:lang w:val="zh-CN"/>
        </w:rPr>
        <w:lastRenderedPageBreak/>
        <w:t>过现场，均被认为已经踏勘现场，对本合同项目的风险和义务已经十分了解，并在其投标文件中已充分考虑了现场和环境条件。</w:t>
      </w:r>
    </w:p>
    <w:p w14:paraId="26916551" w14:textId="77777777" w:rsidR="00A225FA" w:rsidRPr="00A225FA" w:rsidRDefault="00A225FA" w:rsidP="00A225FA">
      <w:pPr>
        <w:ind w:firstLineChars="200" w:firstLine="462"/>
        <w:rPr>
          <w:rFonts w:asciiTheme="minorEastAsia" w:hAnsiTheme="minorEastAsia" w:cs="Times New Roman"/>
          <w:kern w:val="0"/>
          <w:sz w:val="24"/>
          <w:szCs w:val="24"/>
          <w:lang w:val="zh-CN"/>
        </w:rPr>
      </w:pPr>
      <w:r w:rsidRPr="00A225FA">
        <w:rPr>
          <w:rFonts w:asciiTheme="minorEastAsia" w:hAnsiTheme="minorEastAsia" w:cs="Times New Roman" w:hint="eastAsia"/>
          <w:kern w:val="0"/>
          <w:sz w:val="24"/>
          <w:szCs w:val="24"/>
          <w:lang w:val="zh-CN"/>
        </w:rPr>
        <w:t>踏勘联系人：李由</w:t>
      </w:r>
    </w:p>
    <w:p w14:paraId="32E88EB9" w14:textId="77777777" w:rsidR="00C475A2" w:rsidRDefault="00A225FA" w:rsidP="00A225FA">
      <w:pPr>
        <w:adjustRightInd w:val="0"/>
        <w:snapToGrid w:val="0"/>
        <w:spacing w:line="440" w:lineRule="exact"/>
        <w:ind w:firstLineChars="200" w:firstLine="462"/>
        <w:rPr>
          <w:rFonts w:asciiTheme="minorEastAsia" w:hAnsiTheme="minorEastAsia" w:cs="Times New Roman"/>
          <w:kern w:val="0"/>
          <w:sz w:val="24"/>
          <w:szCs w:val="24"/>
          <w:lang w:val="zh-CN"/>
        </w:rPr>
      </w:pPr>
      <w:r w:rsidRPr="00A225FA">
        <w:rPr>
          <w:rFonts w:asciiTheme="minorEastAsia" w:hAnsiTheme="minorEastAsia" w:cs="Times New Roman" w:hint="eastAsia"/>
          <w:kern w:val="0"/>
          <w:sz w:val="24"/>
          <w:szCs w:val="24"/>
          <w:lang w:val="zh-CN"/>
        </w:rPr>
        <w:t>电  话：</w:t>
      </w:r>
      <w:r>
        <w:rPr>
          <w:rFonts w:asciiTheme="minorEastAsia" w:hAnsiTheme="minorEastAsia" w:cs="Times New Roman" w:hint="eastAsia"/>
          <w:kern w:val="0"/>
          <w:sz w:val="24"/>
          <w:szCs w:val="24"/>
          <w:lang w:val="zh-CN"/>
        </w:rPr>
        <w:t>023-</w:t>
      </w:r>
      <w:r w:rsidRPr="00A225FA">
        <w:rPr>
          <w:rFonts w:asciiTheme="minorEastAsia" w:hAnsiTheme="minorEastAsia" w:cs="Times New Roman" w:hint="eastAsia"/>
          <w:kern w:val="0"/>
          <w:sz w:val="24"/>
          <w:szCs w:val="24"/>
          <w:lang w:val="zh-CN"/>
        </w:rPr>
        <w:t>6</w:t>
      </w:r>
      <w:r w:rsidRPr="00A225FA">
        <w:rPr>
          <w:rFonts w:asciiTheme="minorEastAsia" w:hAnsiTheme="minorEastAsia" w:cs="Times New Roman"/>
          <w:kern w:val="0"/>
          <w:sz w:val="24"/>
          <w:szCs w:val="24"/>
          <w:lang w:val="zh-CN"/>
        </w:rPr>
        <w:t>8765550</w:t>
      </w:r>
    </w:p>
    <w:p w14:paraId="1EB80ED3" w14:textId="77777777" w:rsidR="00CD7BCE" w:rsidRPr="007761D9" w:rsidRDefault="00CD7BCE" w:rsidP="00A225FA">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 xml:space="preserve">    </w:t>
      </w:r>
      <w:r w:rsidRPr="007761D9">
        <w:rPr>
          <w:rFonts w:asciiTheme="minorEastAsia" w:hAnsiTheme="minorEastAsia" w:cs="Times New Roman" w:hint="eastAsia"/>
          <w:kern w:val="0"/>
          <w:sz w:val="24"/>
          <w:szCs w:val="24"/>
          <w:lang w:val="zh-CN"/>
        </w:rPr>
        <w:t>（五）现场演示</w:t>
      </w:r>
    </w:p>
    <w:p w14:paraId="161D704C" w14:textId="77777777" w:rsidR="0008274A" w:rsidRPr="00E016D8" w:rsidRDefault="0008274A" w:rsidP="0008274A">
      <w:pPr>
        <w:pStyle w:val="af2"/>
        <w:spacing w:line="360" w:lineRule="auto"/>
        <w:rPr>
          <w:rFonts w:asciiTheme="minorEastAsia" w:hAnsiTheme="minorEastAsia" w:cs="Times New Roman"/>
          <w:kern w:val="0"/>
          <w:szCs w:val="24"/>
          <w:lang w:val="zh-CN"/>
        </w:rPr>
      </w:pPr>
      <w:r w:rsidRPr="00AE660F">
        <w:rPr>
          <w:rFonts w:asciiTheme="minorEastAsia" w:eastAsiaTheme="minorEastAsia" w:hAnsiTheme="minorEastAsia" w:cs="Times New Roman" w:hint="eastAsia"/>
          <w:b/>
          <w:kern w:val="0"/>
          <w:szCs w:val="24"/>
          <w:lang w:val="zh-CN" w:eastAsia="zh-CN"/>
        </w:rPr>
        <w:t>供应商需就</w:t>
      </w:r>
      <w:r>
        <w:rPr>
          <w:rFonts w:asciiTheme="minorEastAsia" w:eastAsiaTheme="minorEastAsia" w:hAnsiTheme="minorEastAsia" w:cs="Times New Roman" w:hint="eastAsia"/>
          <w:b/>
          <w:kern w:val="0"/>
          <w:szCs w:val="24"/>
          <w:lang w:val="zh-CN" w:eastAsia="zh-CN"/>
        </w:rPr>
        <w:t>投标方案与技术特色优势进行现场多媒体演示，时间不超过15分钟。</w:t>
      </w:r>
    </w:p>
    <w:p w14:paraId="0269DD91" w14:textId="77777777"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14:paraId="3265C1DE" w14:textId="77777777"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30" w:name="_Toc240432230"/>
      <w:bookmarkStart w:id="31" w:name="_Toc285612601"/>
      <w:bookmarkStart w:id="32" w:name="_Toc390713968"/>
      <w:bookmarkStart w:id="33" w:name="_Toc435540980"/>
      <w:bookmarkStart w:id="34" w:name="_Toc37172689"/>
      <w:r w:rsidRPr="00FB78D1">
        <w:rPr>
          <w:rFonts w:ascii="黑体" w:eastAsia="黑体" w:hAnsi="黑体" w:cs="Times New Roman" w:hint="eastAsia"/>
          <w:kern w:val="0"/>
          <w:sz w:val="32"/>
          <w:szCs w:val="32"/>
        </w:rPr>
        <w:lastRenderedPageBreak/>
        <w:t>第三部分</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30"/>
      <w:bookmarkEnd w:id="31"/>
      <w:bookmarkEnd w:id="32"/>
      <w:bookmarkEnd w:id="33"/>
      <w:bookmarkEnd w:id="34"/>
    </w:p>
    <w:p w14:paraId="04CB325A" w14:textId="77777777"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14:paraId="025762DE" w14:textId="77777777"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说明</w:t>
      </w:r>
    </w:p>
    <w:p w14:paraId="6D788CA7" w14:textId="77777777"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14:paraId="44B8D0BD" w14:textId="77777777"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14:paraId="012CCCFD"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14:paraId="2EC0AFB9"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14:paraId="31220D52"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14:paraId="0265E237"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14:paraId="19A40487"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875508">
        <w:rPr>
          <w:rFonts w:asciiTheme="minorEastAsia" w:hAnsiTheme="minorEastAsia" w:cs="Times New Roman" w:hint="eastAsia"/>
          <w:snapToGrid w:val="0"/>
          <w:color w:val="FF0000"/>
          <w:kern w:val="0"/>
          <w:sz w:val="24"/>
          <w:szCs w:val="24"/>
          <w:u w:val="single"/>
          <w:lang w:val="zh-CN"/>
        </w:rPr>
        <w:t>智慧教学数据机房建设</w:t>
      </w:r>
      <w:r w:rsidR="00080265" w:rsidRPr="00080265">
        <w:rPr>
          <w:rFonts w:asciiTheme="minorEastAsia" w:hAnsiTheme="minorEastAsia" w:cs="Times New Roman" w:hint="eastAsia"/>
          <w:snapToGrid w:val="0"/>
          <w:color w:val="FF0000"/>
          <w:kern w:val="0"/>
          <w:sz w:val="24"/>
          <w:szCs w:val="24"/>
          <w:u w:val="single"/>
          <w:lang w:val="zh-CN"/>
        </w:rPr>
        <w:t>项目部</w:t>
      </w:r>
      <w:r w:rsidRPr="00E016D8">
        <w:rPr>
          <w:rFonts w:asciiTheme="minorEastAsia" w:hAnsiTheme="minorEastAsia" w:cs="Times New Roman" w:hint="eastAsia"/>
          <w:snapToGrid w:val="0"/>
          <w:kern w:val="0"/>
          <w:sz w:val="24"/>
          <w:szCs w:val="24"/>
          <w:lang w:val="zh-CN"/>
        </w:rPr>
        <w:t>；</w:t>
      </w:r>
    </w:p>
    <w:p w14:paraId="444E7524"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14:paraId="10F0C0DB"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14:paraId="7F235A63"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14:paraId="0A4F7716"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14:paraId="259848DB"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14:paraId="5E2FC66F"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14:paraId="69DC7819"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14:paraId="49F846E0"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14:paraId="54C3D983"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14:paraId="787C6422"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14:paraId="571A5B9E"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14:paraId="2939B290"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14:paraId="258402F3"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14:paraId="5471E670"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14:paraId="30A23F70" w14:textId="77777777" w:rsidR="00664EC4" w:rsidRDefault="00664EC4" w:rsidP="00895983">
      <w:pPr>
        <w:autoSpaceDE w:val="0"/>
        <w:autoSpaceDN w:val="0"/>
        <w:adjustRightInd w:val="0"/>
        <w:snapToGrid w:val="0"/>
        <w:spacing w:line="440" w:lineRule="exact"/>
        <w:ind w:firstLineChars="200" w:firstLine="402"/>
        <w:rPr>
          <w:rFonts w:asciiTheme="minorEastAsia" w:hAnsiTheme="minorEastAsia" w:cs="Times New Roman"/>
          <w:kern w:val="0"/>
          <w:sz w:val="24"/>
          <w:szCs w:val="24"/>
          <w:lang w:val="zh-CN"/>
        </w:rPr>
      </w:pPr>
      <w:r w:rsidRPr="007761D9">
        <w:rPr>
          <w:rFonts w:ascii="inherit" w:eastAsia="宋体" w:hAnsi="inherit" w:cs="宋体"/>
          <w:color w:val="000000"/>
          <w:kern w:val="0"/>
          <w:szCs w:val="21"/>
        </w:rPr>
        <w:t>1</w:t>
      </w:r>
      <w:r w:rsidRPr="007761D9">
        <w:rPr>
          <w:rFonts w:asciiTheme="minorEastAsia" w:hAnsiTheme="minorEastAsia" w:cs="Times New Roman"/>
          <w:kern w:val="0"/>
          <w:sz w:val="24"/>
          <w:szCs w:val="24"/>
          <w:lang w:val="zh-CN"/>
        </w:rPr>
        <w:t>.中标人向采购人开具发票，采购人根据实施进展分阶段付款。在结算过程中出具虚假发票和不真实文件资料的供应商，将被列入黑名单，终身不得参与医院采购活动。</w:t>
      </w:r>
      <w:r w:rsidRPr="007761D9">
        <w:rPr>
          <w:rFonts w:asciiTheme="minorEastAsia" w:hAnsiTheme="minorEastAsia" w:cs="Times New Roman"/>
          <w:kern w:val="0"/>
          <w:sz w:val="24"/>
          <w:szCs w:val="24"/>
          <w:lang w:val="zh-CN"/>
        </w:rPr>
        <w:br/>
        <w:t xml:space="preserve">      1）</w:t>
      </w:r>
      <w:r w:rsidR="007761D9" w:rsidRPr="007761D9">
        <w:rPr>
          <w:rFonts w:asciiTheme="minorEastAsia" w:hAnsiTheme="minorEastAsia" w:cs="Times New Roman" w:hint="eastAsia"/>
          <w:kern w:val="0"/>
          <w:sz w:val="24"/>
          <w:szCs w:val="24"/>
          <w:lang w:val="zh-CN"/>
        </w:rPr>
        <w:t>合同</w:t>
      </w:r>
      <w:r w:rsidRPr="007761D9">
        <w:rPr>
          <w:rFonts w:asciiTheme="minorEastAsia" w:hAnsiTheme="minorEastAsia" w:cs="Times New Roman"/>
          <w:kern w:val="0"/>
          <w:sz w:val="24"/>
          <w:szCs w:val="24"/>
          <w:lang w:val="zh-CN"/>
        </w:rPr>
        <w:t>签订完毕，以转账方式向中标人支付合同总金额的30%；</w:t>
      </w:r>
      <w:r w:rsidRPr="007761D9">
        <w:rPr>
          <w:rFonts w:asciiTheme="minorEastAsia" w:hAnsiTheme="minorEastAsia" w:cs="Times New Roman"/>
          <w:kern w:val="0"/>
          <w:sz w:val="24"/>
          <w:szCs w:val="24"/>
          <w:lang w:val="zh-CN"/>
        </w:rPr>
        <w:br/>
        <w:t xml:space="preserve">      2）项目验收完毕，以转账方式向中标人支付合同总金额的65%。</w:t>
      </w:r>
      <w:r w:rsidRPr="007761D9">
        <w:rPr>
          <w:rFonts w:asciiTheme="minorEastAsia" w:hAnsiTheme="minorEastAsia" w:cs="Times New Roman"/>
          <w:kern w:val="0"/>
          <w:sz w:val="24"/>
          <w:szCs w:val="24"/>
          <w:lang w:val="zh-CN"/>
        </w:rPr>
        <w:br/>
        <w:t xml:space="preserve">      2.预留质量保证金为合同总金额的5%，自验收合格之日起，免费保修期内正常使用且无质量问题时，一次性结清。</w:t>
      </w:r>
    </w:p>
    <w:p w14:paraId="5B6882FA"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14:paraId="5375A21C" w14:textId="77777777"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14:paraId="62D8FE96" w14:textId="77777777"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14:paraId="04C3E142" w14:textId="77777777" w:rsidR="0062283C" w:rsidRPr="00E016D8" w:rsidRDefault="0062283C" w:rsidP="006228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Pr="000B1E19">
        <w:rPr>
          <w:rFonts w:asciiTheme="minorEastAsia" w:hAnsiTheme="minorEastAsia" w:cs="Times New Roman" w:hint="eastAsia"/>
          <w:snapToGrid w:val="0"/>
          <w:kern w:val="0"/>
          <w:sz w:val="24"/>
          <w:szCs w:val="24"/>
          <w:lang w:val="zh-CN"/>
        </w:rPr>
        <w:t>招标人均通过</w:t>
      </w:r>
      <w:r w:rsidRPr="000B1E19">
        <w:rPr>
          <w:rFonts w:ascii="宋体" w:hAnsi="宋体" w:hint="eastAsia"/>
          <w:color w:val="000000" w:themeColor="text1"/>
          <w:sz w:val="24"/>
        </w:rPr>
        <w:t>《重庆市公共资源交易网》（www.cqggzy.com）</w:t>
      </w:r>
      <w:r w:rsidRPr="000B1E19">
        <w:rPr>
          <w:rFonts w:asciiTheme="minorEastAsia" w:hAnsiTheme="minorEastAsia" w:cs="Times New Roman" w:hint="eastAsia"/>
          <w:snapToGrid w:val="0"/>
          <w:kern w:val="0"/>
          <w:sz w:val="24"/>
          <w:szCs w:val="24"/>
        </w:rPr>
        <w:t>及医院官网（</w:t>
      </w:r>
      <w:r w:rsidRPr="000B1E19">
        <w:rPr>
          <w:rFonts w:asciiTheme="minorEastAsia" w:hAnsiTheme="minorEastAsia" w:cs="Times New Roman"/>
          <w:snapToGrid w:val="0"/>
          <w:kern w:val="0"/>
          <w:sz w:val="24"/>
          <w:szCs w:val="24"/>
        </w:rPr>
        <w:t>www.xnyy.cn</w:t>
      </w:r>
      <w:r w:rsidRPr="000B1E19">
        <w:rPr>
          <w:rFonts w:asciiTheme="minorEastAsia" w:hAnsiTheme="minorEastAsia" w:cs="Times New Roman" w:hint="eastAsia"/>
          <w:snapToGrid w:val="0"/>
          <w:kern w:val="0"/>
          <w:sz w:val="24"/>
          <w:szCs w:val="24"/>
        </w:rPr>
        <w:t>）</w:t>
      </w:r>
      <w:r w:rsidRPr="000B1E19">
        <w:rPr>
          <w:rFonts w:asciiTheme="minorEastAsia" w:hAnsiTheme="minorEastAsia" w:cs="Times New Roman" w:hint="eastAsia"/>
          <w:snapToGrid w:val="0"/>
          <w:kern w:val="0"/>
          <w:sz w:val="24"/>
          <w:szCs w:val="24"/>
          <w:lang w:val="zh-CN"/>
        </w:rPr>
        <w:t>公开发</w:t>
      </w:r>
      <w:r w:rsidRPr="00E016D8">
        <w:rPr>
          <w:rFonts w:asciiTheme="minorEastAsia" w:hAnsiTheme="minorEastAsia" w:cs="Times New Roman" w:hint="eastAsia"/>
          <w:snapToGrid w:val="0"/>
          <w:kern w:val="0"/>
          <w:sz w:val="24"/>
          <w:szCs w:val="24"/>
          <w:lang w:val="zh-CN"/>
        </w:rPr>
        <w:t>布。投标人在参与本采购项目招投标活动期间，请及时关注以上媒体上的相关信息，投标人因没有及时关注而未能如期获取相关信息，将会增加投标风险，招标人对此不承担任何责任。</w:t>
      </w:r>
    </w:p>
    <w:p w14:paraId="0966085F" w14:textId="77777777" w:rsidR="002C0F66" w:rsidRPr="0062283C" w:rsidRDefault="002C0F66" w:rsidP="00895983">
      <w:pPr>
        <w:adjustRightInd w:val="0"/>
        <w:snapToGrid w:val="0"/>
        <w:spacing w:line="440" w:lineRule="exact"/>
        <w:rPr>
          <w:rFonts w:asciiTheme="minorEastAsia" w:hAnsiTheme="minorEastAsia" w:cs="Times New Roman"/>
          <w:kern w:val="0"/>
          <w:sz w:val="24"/>
          <w:szCs w:val="24"/>
        </w:rPr>
      </w:pPr>
    </w:p>
    <w:p w14:paraId="2A5BD42B" w14:textId="77777777"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14:paraId="1FE73D2E" w14:textId="77777777"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14:paraId="0522D319" w14:textId="77777777"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14:paraId="24092134" w14:textId="77777777"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14:paraId="0D4B876F" w14:textId="77777777"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14:paraId="25976200" w14:textId="77777777"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14:paraId="3B976813"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14:paraId="3A808515" w14:textId="77777777"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14:paraId="6F7E4AD9"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14:paraId="5B0A46F7"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14:paraId="34514D5E" w14:textId="77777777"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14:paraId="2E11EE9C"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14:paraId="00FB99E3" w14:textId="77777777"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14:paraId="4F4B4A51" w14:textId="77777777"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14:paraId="166EEFC1" w14:textId="77777777"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14:paraId="38F07463"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14:paraId="7BADD96C" w14:textId="77777777"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14:paraId="577AEDCF" w14:textId="77777777"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14:paraId="2201F57E" w14:textId="77777777"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14:paraId="4033ADB4" w14:textId="77777777"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14:paraId="199B9E72" w14:textId="77777777"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14:paraId="021A3CE8" w14:textId="77777777"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14:paraId="439F3A51" w14:textId="77777777"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14:paraId="4E8D0B72" w14:textId="77777777"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14:paraId="13FCF2FA" w14:textId="77777777"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14:paraId="6A021D23"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14:paraId="6E24AA05"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14:paraId="0F9B67A6"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14:paraId="57E3F916" w14:textId="77777777"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14:paraId="5FD79A28" w14:textId="77777777"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14:paraId="6D41D036" w14:textId="77777777"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14:paraId="10DDA619" w14:textId="77777777"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14:paraId="2239D7F0" w14:textId="77777777"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14:paraId="201DD746" w14:textId="77777777"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14:paraId="33D85E0A" w14:textId="77777777"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14:paraId="0E9C75A9" w14:textId="77777777"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14:paraId="235A8793" w14:textId="77777777"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14:paraId="630FC833" w14:textId="77777777"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14:paraId="6F803666" w14:textId="77777777"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14:paraId="24B3DA26"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14:paraId="22C49748"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14:paraId="6AEC76D3"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14:paraId="0C977C69" w14:textId="77777777"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14:paraId="2A8C7015" w14:textId="77777777"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14:paraId="68B4A859" w14:textId="77777777"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14:paraId="75AB4C8C"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14:paraId="47A49E7B"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14:paraId="1160A5D6"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14:paraId="43C6AB5A" w14:textId="77777777"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14:paraId="37A886C5" w14:textId="4E349015" w:rsidR="005F680F" w:rsidRPr="00D538F5" w:rsidRDefault="005F680F" w:rsidP="00895983">
      <w:pPr>
        <w:adjustRightInd w:val="0"/>
        <w:snapToGrid w:val="0"/>
        <w:spacing w:line="440" w:lineRule="exact"/>
        <w:ind w:firstLineChars="200" w:firstLine="462"/>
        <w:rPr>
          <w:rFonts w:asciiTheme="minorEastAsia" w:hAnsiTheme="minorEastAsia" w:cs="Times New Roman"/>
          <w:color w:val="FF0000"/>
          <w:kern w:val="0"/>
          <w:sz w:val="24"/>
          <w:szCs w:val="24"/>
        </w:rPr>
      </w:pPr>
      <w:r w:rsidRPr="00D538F5">
        <w:rPr>
          <w:rFonts w:asciiTheme="minorEastAsia" w:hAnsiTheme="minorEastAsia" w:cs="Times New Roman" w:hint="eastAsia"/>
          <w:color w:val="FF0000"/>
          <w:kern w:val="0"/>
          <w:sz w:val="24"/>
          <w:szCs w:val="24"/>
        </w:rPr>
        <w:t>(</w:t>
      </w:r>
      <w:r w:rsidR="00DC1D0F" w:rsidRPr="00D538F5">
        <w:rPr>
          <w:rFonts w:asciiTheme="minorEastAsia" w:hAnsiTheme="minorEastAsia" w:cs="Times New Roman" w:hint="eastAsia"/>
          <w:color w:val="FF0000"/>
          <w:kern w:val="0"/>
          <w:sz w:val="24"/>
          <w:szCs w:val="24"/>
        </w:rPr>
        <w:t>11</w:t>
      </w:r>
      <w:r w:rsidRPr="00D538F5">
        <w:rPr>
          <w:rFonts w:asciiTheme="minorEastAsia" w:hAnsiTheme="minorEastAsia" w:cs="Times New Roman" w:hint="eastAsia"/>
          <w:color w:val="FF0000"/>
          <w:kern w:val="0"/>
          <w:sz w:val="24"/>
          <w:szCs w:val="24"/>
        </w:rPr>
        <w:t>)</w:t>
      </w:r>
      <w:r w:rsidR="006A41CB" w:rsidRPr="00D538F5">
        <w:rPr>
          <w:rFonts w:asciiTheme="minorEastAsia" w:hAnsiTheme="minorEastAsia" w:cs="Times New Roman" w:hint="eastAsia"/>
          <w:color w:val="FF0000"/>
          <w:kern w:val="0"/>
          <w:sz w:val="24"/>
          <w:szCs w:val="24"/>
        </w:rPr>
        <w:t xml:space="preserve"> </w:t>
      </w:r>
      <w:r w:rsidR="009A4618" w:rsidRPr="009A4618">
        <w:rPr>
          <w:rFonts w:asciiTheme="minorEastAsia" w:hAnsiTheme="minorEastAsia" w:cs="Times New Roman"/>
          <w:color w:val="FF0000"/>
          <w:kern w:val="0"/>
          <w:sz w:val="24"/>
          <w:szCs w:val="24"/>
        </w:rPr>
        <w:t>超融合管理平台</w:t>
      </w:r>
      <w:r w:rsidR="006A41CB" w:rsidRPr="00D538F5">
        <w:rPr>
          <w:rFonts w:asciiTheme="minorEastAsia" w:hAnsiTheme="minorEastAsia" w:cs="Times New Roman" w:hint="eastAsia"/>
          <w:color w:val="FF0000"/>
          <w:kern w:val="0"/>
          <w:sz w:val="24"/>
          <w:szCs w:val="24"/>
        </w:rPr>
        <w:t>生产企业营业执照（进口产品需提供国内总代理营业执照）</w:t>
      </w:r>
    </w:p>
    <w:p w14:paraId="5746FCB2" w14:textId="7471CADE" w:rsidR="005F680F" w:rsidRPr="00D538F5" w:rsidRDefault="005F680F" w:rsidP="00895983">
      <w:pPr>
        <w:adjustRightInd w:val="0"/>
        <w:snapToGrid w:val="0"/>
        <w:spacing w:line="440" w:lineRule="exact"/>
        <w:ind w:firstLineChars="200" w:firstLine="462"/>
        <w:rPr>
          <w:rFonts w:asciiTheme="minorEastAsia" w:hAnsiTheme="minorEastAsia" w:cs="Times New Roman"/>
          <w:color w:val="FF0000"/>
          <w:kern w:val="0"/>
          <w:sz w:val="24"/>
          <w:szCs w:val="24"/>
        </w:rPr>
      </w:pPr>
      <w:r w:rsidRPr="00D538F5">
        <w:rPr>
          <w:rFonts w:asciiTheme="minorEastAsia" w:hAnsiTheme="minorEastAsia" w:cs="Times New Roman" w:hint="eastAsia"/>
          <w:color w:val="FF0000"/>
          <w:kern w:val="0"/>
          <w:sz w:val="24"/>
          <w:szCs w:val="24"/>
        </w:rPr>
        <w:t>(</w:t>
      </w:r>
      <w:r w:rsidR="00426402" w:rsidRPr="00D538F5">
        <w:rPr>
          <w:rFonts w:asciiTheme="minorEastAsia" w:hAnsiTheme="minorEastAsia" w:cs="Times New Roman" w:hint="eastAsia"/>
          <w:color w:val="FF0000"/>
          <w:kern w:val="0"/>
          <w:sz w:val="24"/>
          <w:szCs w:val="24"/>
        </w:rPr>
        <w:t>1</w:t>
      </w:r>
      <w:r w:rsidR="00DC1D0F" w:rsidRPr="00D538F5">
        <w:rPr>
          <w:rFonts w:asciiTheme="minorEastAsia" w:hAnsiTheme="minorEastAsia" w:cs="Times New Roman" w:hint="eastAsia"/>
          <w:color w:val="FF0000"/>
          <w:kern w:val="0"/>
          <w:sz w:val="24"/>
          <w:szCs w:val="24"/>
        </w:rPr>
        <w:t>2</w:t>
      </w:r>
      <w:r w:rsidRPr="00D538F5">
        <w:rPr>
          <w:rFonts w:asciiTheme="minorEastAsia" w:hAnsiTheme="minorEastAsia" w:cs="Times New Roman" w:hint="eastAsia"/>
          <w:color w:val="FF0000"/>
          <w:kern w:val="0"/>
          <w:sz w:val="24"/>
          <w:szCs w:val="24"/>
        </w:rPr>
        <w:t>)</w:t>
      </w:r>
      <w:r w:rsidR="009A4618" w:rsidRPr="009A4618">
        <w:rPr>
          <w:rFonts w:ascii="inherit" w:eastAsia="宋体" w:hAnsi="inherit" w:cs="宋体"/>
          <w:color w:val="000000"/>
          <w:szCs w:val="21"/>
        </w:rPr>
        <w:t xml:space="preserve"> </w:t>
      </w:r>
      <w:r w:rsidR="009A4618" w:rsidRPr="009A4618">
        <w:rPr>
          <w:rFonts w:asciiTheme="minorEastAsia" w:hAnsiTheme="minorEastAsia" w:cs="Times New Roman"/>
          <w:color w:val="FF0000"/>
          <w:kern w:val="0"/>
          <w:sz w:val="24"/>
          <w:szCs w:val="24"/>
        </w:rPr>
        <w:t>超融合管理平台</w:t>
      </w:r>
      <w:r w:rsidR="006A41CB" w:rsidRPr="00D538F5">
        <w:rPr>
          <w:rFonts w:asciiTheme="minorEastAsia" w:hAnsiTheme="minorEastAsia" w:cs="Times New Roman" w:hint="eastAsia"/>
          <w:color w:val="FF0000"/>
          <w:kern w:val="0"/>
          <w:sz w:val="24"/>
          <w:szCs w:val="24"/>
        </w:rPr>
        <w:t>生产企业对代理公司投标授权书（进口产品需提供原产厂家对</w:t>
      </w:r>
      <w:proofErr w:type="gramStart"/>
      <w:r w:rsidR="006A41CB" w:rsidRPr="00D538F5">
        <w:rPr>
          <w:rFonts w:asciiTheme="minorEastAsia" w:hAnsiTheme="minorEastAsia" w:cs="Times New Roman" w:hint="eastAsia"/>
          <w:color w:val="FF0000"/>
          <w:kern w:val="0"/>
          <w:sz w:val="24"/>
          <w:szCs w:val="24"/>
        </w:rPr>
        <w:t>中国总代的</w:t>
      </w:r>
      <w:proofErr w:type="gramEnd"/>
      <w:r w:rsidR="006A41CB" w:rsidRPr="00D538F5">
        <w:rPr>
          <w:rFonts w:asciiTheme="minorEastAsia" w:hAnsiTheme="minorEastAsia" w:cs="Times New Roman" w:hint="eastAsia"/>
          <w:color w:val="FF0000"/>
          <w:kern w:val="0"/>
          <w:sz w:val="24"/>
          <w:szCs w:val="24"/>
        </w:rPr>
        <w:t>中英文授权书复印件或同步翻译件。附件20）</w:t>
      </w:r>
    </w:p>
    <w:p w14:paraId="59591D4B" w14:textId="77777777"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33A31">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14:paraId="4AC59DE9" w14:textId="77777777" w:rsidR="00497561" w:rsidRPr="00D538F5" w:rsidRDefault="00497561" w:rsidP="00895983">
      <w:pPr>
        <w:adjustRightInd w:val="0"/>
        <w:snapToGrid w:val="0"/>
        <w:spacing w:line="440" w:lineRule="exact"/>
        <w:ind w:firstLineChars="200" w:firstLine="462"/>
        <w:rPr>
          <w:rFonts w:asciiTheme="minorEastAsia" w:hAnsiTheme="minorEastAsia" w:cs="Times New Roman"/>
          <w:color w:val="FF0000"/>
          <w:kern w:val="0"/>
          <w:sz w:val="24"/>
          <w:szCs w:val="24"/>
        </w:rPr>
      </w:pPr>
      <w:r w:rsidRPr="00D538F5">
        <w:rPr>
          <w:rFonts w:asciiTheme="minorEastAsia" w:hAnsiTheme="minorEastAsia" w:cs="Times New Roman" w:hint="eastAsia"/>
          <w:color w:val="FF0000"/>
          <w:kern w:val="0"/>
          <w:sz w:val="24"/>
          <w:szCs w:val="24"/>
        </w:rPr>
        <w:t>(1</w:t>
      </w:r>
      <w:r w:rsidR="00D33A31" w:rsidRPr="00D538F5">
        <w:rPr>
          <w:rFonts w:asciiTheme="minorEastAsia" w:hAnsiTheme="minorEastAsia" w:cs="Times New Roman" w:hint="eastAsia"/>
          <w:color w:val="FF0000"/>
          <w:kern w:val="0"/>
          <w:sz w:val="24"/>
          <w:szCs w:val="24"/>
        </w:rPr>
        <w:t>4</w:t>
      </w:r>
      <w:r w:rsidRPr="00D538F5">
        <w:rPr>
          <w:rFonts w:asciiTheme="minorEastAsia" w:hAnsiTheme="minorEastAsia" w:cs="Times New Roman" w:hint="eastAsia"/>
          <w:color w:val="FF0000"/>
          <w:kern w:val="0"/>
          <w:sz w:val="24"/>
          <w:szCs w:val="24"/>
        </w:rPr>
        <w:t>)投标人可以选择性提供其他资格证明文件，包括但不限于</w:t>
      </w:r>
      <w:r w:rsidR="00825390" w:rsidRPr="00D538F5">
        <w:rPr>
          <w:rFonts w:asciiTheme="minorEastAsia" w:hAnsiTheme="minorEastAsia" w:cs="Times New Roman" w:hint="eastAsia"/>
          <w:color w:val="FF0000"/>
          <w:kern w:val="0"/>
          <w:sz w:val="24"/>
          <w:szCs w:val="24"/>
        </w:rPr>
        <w:t>质量管理体系认证证书、环境管理体系认证证书、职业健康管理体系认证证书、3C认证</w:t>
      </w:r>
      <w:r w:rsidR="00E225F7" w:rsidRPr="00D538F5">
        <w:rPr>
          <w:rFonts w:asciiTheme="minorEastAsia" w:hAnsiTheme="minorEastAsia" w:cs="Times New Roman" w:hint="eastAsia"/>
          <w:color w:val="FF0000"/>
          <w:kern w:val="0"/>
          <w:sz w:val="24"/>
          <w:szCs w:val="24"/>
        </w:rPr>
        <w:t>、</w:t>
      </w:r>
      <w:r w:rsidR="00093BBF" w:rsidRPr="00D538F5">
        <w:rPr>
          <w:rFonts w:asciiTheme="minorEastAsia" w:hAnsiTheme="minorEastAsia" w:cs="Times New Roman" w:hint="eastAsia"/>
          <w:color w:val="FF0000"/>
          <w:kern w:val="0"/>
          <w:sz w:val="24"/>
          <w:szCs w:val="24"/>
        </w:rPr>
        <w:t>高新技术企业</w:t>
      </w:r>
      <w:r w:rsidR="00E225F7" w:rsidRPr="00D538F5">
        <w:rPr>
          <w:rFonts w:asciiTheme="majorEastAsia" w:eastAsiaTheme="majorEastAsia" w:hAnsiTheme="majorEastAsia" w:hint="eastAsia"/>
          <w:color w:val="FF0000"/>
          <w:sz w:val="24"/>
          <w:szCs w:val="24"/>
        </w:rPr>
        <w:t>、</w:t>
      </w:r>
      <w:r w:rsidR="006A41CB" w:rsidRPr="00D538F5">
        <w:rPr>
          <w:rFonts w:asciiTheme="majorEastAsia" w:eastAsiaTheme="majorEastAsia" w:hAnsiTheme="majorEastAsia" w:hint="eastAsia"/>
          <w:color w:val="FF0000"/>
          <w:sz w:val="24"/>
          <w:szCs w:val="24"/>
        </w:rPr>
        <w:t>电子与智能化工程专业资质</w:t>
      </w:r>
      <w:r w:rsidR="00D33A31" w:rsidRPr="00D538F5">
        <w:rPr>
          <w:rFonts w:asciiTheme="majorEastAsia" w:eastAsiaTheme="majorEastAsia" w:hAnsiTheme="majorEastAsia" w:hint="eastAsia"/>
          <w:color w:val="FF0000"/>
          <w:sz w:val="24"/>
          <w:szCs w:val="24"/>
        </w:rPr>
        <w:t>、</w:t>
      </w:r>
      <w:r w:rsidR="006A41CB" w:rsidRPr="00D538F5">
        <w:rPr>
          <w:rFonts w:asciiTheme="majorEastAsia" w:eastAsiaTheme="majorEastAsia" w:hAnsiTheme="majorEastAsia" w:hint="eastAsia"/>
          <w:color w:val="FF0000"/>
          <w:sz w:val="24"/>
          <w:szCs w:val="24"/>
        </w:rPr>
        <w:t>发明专利证书</w:t>
      </w:r>
      <w:r w:rsidR="00D33A31" w:rsidRPr="00D538F5">
        <w:rPr>
          <w:rFonts w:asciiTheme="majorEastAsia" w:eastAsiaTheme="majorEastAsia" w:hAnsiTheme="majorEastAsia" w:hint="eastAsia"/>
          <w:color w:val="FF0000"/>
          <w:sz w:val="24"/>
          <w:szCs w:val="24"/>
        </w:rPr>
        <w:t>和软件著作权证书</w:t>
      </w:r>
      <w:r w:rsidR="00825390" w:rsidRPr="00D538F5">
        <w:rPr>
          <w:rFonts w:asciiTheme="minorEastAsia" w:hAnsiTheme="minorEastAsia" w:cs="Times New Roman" w:hint="eastAsia"/>
          <w:color w:val="FF0000"/>
          <w:kern w:val="0"/>
          <w:sz w:val="24"/>
          <w:szCs w:val="24"/>
        </w:rPr>
        <w:t>等相关行业资质证明材料</w:t>
      </w:r>
      <w:r w:rsidRPr="00D538F5">
        <w:rPr>
          <w:rFonts w:asciiTheme="minorEastAsia" w:hAnsiTheme="minorEastAsia" w:cs="Times New Roman" w:hint="eastAsia"/>
          <w:color w:val="FF0000"/>
          <w:kern w:val="0"/>
          <w:sz w:val="24"/>
          <w:szCs w:val="24"/>
        </w:rPr>
        <w:t>，仅作为商务、技术评审依据，不作为资格性和符合性审查要素</w:t>
      </w:r>
    </w:p>
    <w:p w14:paraId="1A47E16B" w14:textId="77777777"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14:paraId="529F7D51" w14:textId="77777777"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14:paraId="4B977626" w14:textId="77777777"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14:paraId="0C9C74F6" w14:textId="77777777"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14:paraId="693FBD15" w14:textId="77777777"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14:paraId="4D45C5EA" w14:textId="482634B6"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FE03BB">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rPr>
        <w:t>份，其中正本1份，副本</w:t>
      </w:r>
      <w:r w:rsidR="00FE03BB">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rPr>
        <w:t>份；资格证明文件一式</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rPr>
        <w:t>份，其中正本1份，副本</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r w:rsidR="0062283C" w:rsidRPr="00E96C64">
        <w:rPr>
          <w:rFonts w:asciiTheme="minorEastAsia" w:hAnsiTheme="minorEastAsia" w:cs="Times New Roman" w:hint="eastAsia"/>
          <w:color w:val="FF0000"/>
          <w:kern w:val="0"/>
          <w:sz w:val="24"/>
          <w:szCs w:val="24"/>
        </w:rPr>
        <w:t>投标书和资格证明文件需提供电子版文件1份。电子投标文件必须采用光盘刻录；光盘应加贴标签并盖投标人鲜章，注明“项目名称、项目编号、投标人名称”。</w:t>
      </w:r>
    </w:p>
    <w:p w14:paraId="08C68272"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14:paraId="4286FA20" w14:textId="77777777"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14:paraId="4F3665A1" w14:textId="77777777"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14:paraId="74E5C0AE" w14:textId="77777777"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14:paraId="2D1DC255" w14:textId="77777777"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14:paraId="69B4F8BD"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14:paraId="5EB75DE6"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14:paraId="3B9A2855"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14:paraId="240A0E50"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14:paraId="30D3C6D7"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14:paraId="477FED4A"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14:paraId="11BEF8CB"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14:paraId="665B2D1B" w14:textId="77777777"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14:paraId="52DE48D6" w14:textId="77777777"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14:paraId="349D2664" w14:textId="77777777"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14:paraId="0BD68C58" w14:textId="77777777"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14:paraId="40D2C06B" w14:textId="77777777"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14:paraId="702CA867" w14:textId="77777777"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14:paraId="7C4567F5" w14:textId="77777777"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14:paraId="0DB21B9E" w14:textId="77777777"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lastRenderedPageBreak/>
        <w:t>1.</w:t>
      </w:r>
      <w:r w:rsidRPr="00E016D8">
        <w:rPr>
          <w:rFonts w:asciiTheme="minorEastAsia" w:hAnsiTheme="minorEastAsia" w:hint="eastAsia"/>
          <w:sz w:val="24"/>
          <w:szCs w:val="24"/>
        </w:rPr>
        <w:t>价格文件须单独密封、单独递交，与其他文件合并封装的，视为无效投标。</w:t>
      </w:r>
    </w:p>
    <w:p w14:paraId="04DA2863" w14:textId="77777777"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14:paraId="404C02FB" w14:textId="77777777"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14:paraId="3F1B26AF" w14:textId="77777777"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14:paraId="0FA7D6B4" w14:textId="77777777"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14:paraId="34E463AD" w14:textId="77777777"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14:paraId="38D0A4BC"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14:paraId="374CA5AD"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14:paraId="127CAE79"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14:paraId="543E1C84"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14:paraId="6DD8D582"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14:paraId="3283C919" w14:textId="77777777"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14:paraId="04C69B14" w14:textId="77777777"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14:paraId="5237FD52" w14:textId="77777777"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14:paraId="48FE0F53" w14:textId="77777777"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14:paraId="559EC981"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14:paraId="47A53859"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14:paraId="286F8A0C"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w:t>
      </w:r>
      <w:r w:rsidRPr="00E016D8">
        <w:rPr>
          <w:rFonts w:asciiTheme="minorEastAsia" w:hAnsiTheme="minorEastAsia" w:cs="Times New Roman" w:hint="eastAsia"/>
          <w:snapToGrid w:val="0"/>
          <w:kern w:val="0"/>
          <w:sz w:val="24"/>
          <w:szCs w:val="24"/>
        </w:rPr>
        <w:lastRenderedPageBreak/>
        <w:t>布检查结果。对投标截止时间前收到的所有密封符合要求的投标文件，由工作人员当众拆封唱标，宣读开标一览表以及招标人认为有必要唱出的内容。</w:t>
      </w:r>
    </w:p>
    <w:p w14:paraId="5A0FAE6C"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14:paraId="26A34AB0"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14:paraId="61751987"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14:paraId="646136D8"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14:paraId="0081DE67" w14:textId="77777777"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14:paraId="113DD868"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14:paraId="0CA3D019"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14:paraId="0373048C"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14:paraId="6E822631" w14:textId="77777777"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14:paraId="12001842" w14:textId="77777777"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14:paraId="28AF4DCE" w14:textId="77777777"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14:paraId="6848A9A8" w14:textId="77777777"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14:paraId="46A1795B" w14:textId="77777777"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14:paraId="3BB98468" w14:textId="77777777"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14:paraId="57195648" w14:textId="77777777"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14:paraId="020FF375" w14:textId="77777777"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14:paraId="38FB872D" w14:textId="77777777"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项目名称：项目编号：</w:t>
      </w:r>
    </w:p>
    <w:tbl>
      <w:tblPr>
        <w:tblW w:w="5000" w:type="pct"/>
        <w:jc w:val="center"/>
        <w:tblLayout w:type="fixed"/>
        <w:tblLook w:val="0000" w:firstRow="0" w:lastRow="0" w:firstColumn="0" w:lastColumn="0" w:noHBand="0" w:noVBand="0"/>
      </w:tblPr>
      <w:tblGrid>
        <w:gridCol w:w="9060"/>
      </w:tblGrid>
      <w:tr w:rsidR="001D04C7" w:rsidRPr="0046063F" w14:paraId="02ADF3D5" w14:textId="77777777"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14:paraId="247DA19E" w14:textId="77777777"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14:paraId="6DDD53B7"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666FE627"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14:paraId="0A1489FD"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5EE17363"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14:paraId="4BB7CEA0"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50FE6D66"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14:paraId="486D8D57"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657EB188" w14:textId="77777777"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14:paraId="3E2029E7"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2DD421C4" w14:textId="77777777"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14:paraId="25AB183A"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72F46A9E" w14:textId="77777777"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14:paraId="6B7970C5"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2FCD210B" w14:textId="77777777"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14:paraId="60C2F693" w14:textId="77777777"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14:paraId="2CE8243D" w14:textId="77777777"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64EC4" w:rsidRPr="0046063F" w14:paraId="61E017A5"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327A4B02" w14:textId="77777777" w:rsidR="00664EC4" w:rsidRPr="007761D9" w:rsidRDefault="00664EC4" w:rsidP="00664EC4">
            <w:pPr>
              <w:pStyle w:val="HTML"/>
              <w:shd w:val="clear" w:color="auto" w:fill="FFFFFF"/>
              <w:rPr>
                <w:rFonts w:ascii="inherit" w:eastAsia="宋体" w:hAnsi="inherit" w:cs="宋体" w:hint="eastAsia"/>
                <w:color w:val="000000"/>
                <w:sz w:val="21"/>
                <w:szCs w:val="21"/>
              </w:rPr>
            </w:pPr>
            <w:r w:rsidRPr="007761D9">
              <w:rPr>
                <w:rFonts w:ascii="宋体" w:eastAsia="宋体" w:hAnsi="宋体" w:cs="宋体"/>
                <w:sz w:val="21"/>
                <w:szCs w:val="21"/>
              </w:rPr>
              <w:t>8.核心产品生产企业营业执照；（</w:t>
            </w:r>
            <w:r w:rsidRPr="007761D9">
              <w:rPr>
                <w:rFonts w:ascii="inherit" w:eastAsia="宋体" w:hAnsi="inherit" w:cs="宋体"/>
                <w:color w:val="000000"/>
                <w:sz w:val="21"/>
                <w:szCs w:val="21"/>
              </w:rPr>
              <w:t>超融合管理平台为核心产品</w:t>
            </w:r>
            <w:r w:rsidRPr="007761D9">
              <w:rPr>
                <w:rFonts w:ascii="inherit" w:eastAsia="宋体" w:hAnsi="inherit" w:cs="宋体" w:hint="eastAsia"/>
                <w:color w:val="000000"/>
                <w:sz w:val="21"/>
                <w:szCs w:val="21"/>
              </w:rPr>
              <w:t>）</w:t>
            </w:r>
          </w:p>
          <w:p w14:paraId="189C4AE5" w14:textId="77777777" w:rsidR="00664EC4" w:rsidRPr="007761D9" w:rsidRDefault="00664EC4" w:rsidP="00664EC4">
            <w:pPr>
              <w:pStyle w:val="HTML"/>
              <w:shd w:val="clear" w:color="auto" w:fill="FFFFFF"/>
              <w:rPr>
                <w:rFonts w:ascii="宋体" w:eastAsia="宋体" w:hAnsi="宋体" w:cs="宋体"/>
                <w:sz w:val="21"/>
                <w:szCs w:val="21"/>
              </w:rPr>
            </w:pPr>
            <w:r w:rsidRPr="007761D9">
              <w:rPr>
                <w:rFonts w:ascii="宋体" w:eastAsia="宋体" w:hAnsi="宋体" w:cs="宋体"/>
                <w:sz w:val="21"/>
                <w:szCs w:val="21"/>
              </w:rPr>
              <w:t>）</w:t>
            </w:r>
          </w:p>
          <w:p w14:paraId="3EF1EB63" w14:textId="77777777" w:rsidR="00664EC4" w:rsidRPr="007761D9" w:rsidRDefault="00664EC4" w:rsidP="00664EC4">
            <w:pPr>
              <w:widowControl/>
              <w:adjustRightInd w:val="0"/>
              <w:snapToGrid w:val="0"/>
              <w:spacing w:line="440" w:lineRule="exact"/>
              <w:rPr>
                <w:rFonts w:ascii="宋体" w:eastAsia="宋体" w:hAnsi="宋体" w:cs="宋体"/>
                <w:kern w:val="0"/>
                <w:szCs w:val="21"/>
              </w:rPr>
            </w:pPr>
          </w:p>
        </w:tc>
      </w:tr>
      <w:tr w:rsidR="00664EC4" w:rsidRPr="0046063F" w14:paraId="4D1B6C5D"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6CF7F73F" w14:textId="77777777" w:rsidR="00664EC4" w:rsidRPr="007761D9" w:rsidRDefault="00664EC4" w:rsidP="00664EC4">
            <w:pPr>
              <w:pStyle w:val="HTML"/>
              <w:shd w:val="clear" w:color="auto" w:fill="FFFFFF"/>
              <w:rPr>
                <w:rFonts w:ascii="inherit" w:eastAsia="宋体" w:hAnsi="inherit" w:cs="宋体" w:hint="eastAsia"/>
                <w:color w:val="000000"/>
                <w:sz w:val="21"/>
                <w:szCs w:val="21"/>
              </w:rPr>
            </w:pPr>
            <w:r w:rsidRPr="007761D9">
              <w:rPr>
                <w:rFonts w:ascii="inherit" w:eastAsia="宋体" w:hAnsi="inherit" w:cs="宋体"/>
                <w:color w:val="000000"/>
                <w:szCs w:val="21"/>
              </w:rPr>
              <w:t>9.</w:t>
            </w:r>
            <w:r w:rsidRPr="007761D9">
              <w:rPr>
                <w:rFonts w:ascii="inherit" w:eastAsia="宋体" w:hAnsi="inherit" w:cs="宋体"/>
                <w:color w:val="000000"/>
                <w:szCs w:val="21"/>
              </w:rPr>
              <w:t>核心产品生产企业对代理公司投标授权书；</w:t>
            </w:r>
            <w:r w:rsidRPr="007761D9">
              <w:rPr>
                <w:rFonts w:ascii="inherit" w:eastAsia="宋体" w:hAnsi="inherit" w:cs="宋体"/>
                <w:color w:val="000000"/>
                <w:sz w:val="21"/>
                <w:szCs w:val="21"/>
              </w:rPr>
              <w:t>（超融合管理平台为核心产品）</w:t>
            </w:r>
          </w:p>
          <w:p w14:paraId="7FD511B6" w14:textId="77777777" w:rsidR="00664EC4" w:rsidRPr="007761D9" w:rsidRDefault="00664EC4" w:rsidP="00664E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hint="eastAsia"/>
                <w:color w:val="000000"/>
                <w:kern w:val="0"/>
                <w:szCs w:val="21"/>
              </w:rPr>
            </w:pPr>
          </w:p>
          <w:p w14:paraId="2C156DA0" w14:textId="77777777" w:rsidR="00664EC4" w:rsidRPr="007761D9" w:rsidRDefault="00664EC4" w:rsidP="00664EC4">
            <w:pPr>
              <w:widowControl/>
              <w:adjustRightInd w:val="0"/>
              <w:snapToGrid w:val="0"/>
              <w:spacing w:line="440" w:lineRule="exact"/>
              <w:rPr>
                <w:rFonts w:ascii="宋体" w:eastAsia="宋体" w:hAnsi="宋体" w:cs="宋体"/>
                <w:kern w:val="0"/>
                <w:szCs w:val="21"/>
              </w:rPr>
            </w:pPr>
          </w:p>
        </w:tc>
      </w:tr>
      <w:tr w:rsidR="00664EC4" w:rsidRPr="0046063F" w14:paraId="4CE526AF"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30191270" w14:textId="77777777" w:rsidR="00664EC4" w:rsidRPr="004359C8" w:rsidRDefault="00664EC4" w:rsidP="00664EC4">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ascii="宋体" w:eastAsia="宋体" w:hAnsi="宋体" w:cs="宋体" w:hint="eastAsia"/>
                <w:kern w:val="0"/>
                <w:szCs w:val="21"/>
              </w:rPr>
              <w:t>保密承诺书及廉洁诚信承诺书</w:t>
            </w:r>
          </w:p>
        </w:tc>
      </w:tr>
      <w:tr w:rsidR="00664EC4" w:rsidRPr="0046063F" w14:paraId="29E8EA66" w14:textId="77777777" w:rsidTr="007761D9">
        <w:trPr>
          <w:trHeight w:hRule="exact" w:val="1384"/>
          <w:jc w:val="center"/>
        </w:trPr>
        <w:tc>
          <w:tcPr>
            <w:tcW w:w="9060" w:type="dxa"/>
            <w:tcBorders>
              <w:top w:val="nil"/>
              <w:left w:val="single" w:sz="4" w:space="0" w:color="auto"/>
              <w:bottom w:val="single" w:sz="4" w:space="0" w:color="auto"/>
              <w:right w:val="single" w:sz="4" w:space="0" w:color="auto"/>
            </w:tcBorders>
            <w:vAlign w:val="center"/>
          </w:tcPr>
          <w:p w14:paraId="0E09D2CE" w14:textId="41BA5FFC" w:rsidR="00664EC4" w:rsidRPr="004359C8" w:rsidRDefault="00664EC4" w:rsidP="00995715">
            <w:pPr>
              <w:widowControl/>
              <w:adjustRightInd w:val="0"/>
              <w:snapToGrid w:val="0"/>
              <w:spacing w:line="440" w:lineRule="exact"/>
              <w:rPr>
                <w:rFonts w:ascii="宋体" w:eastAsia="宋体" w:hAnsi="宋体" w:cs="宋体"/>
                <w:kern w:val="0"/>
                <w:szCs w:val="21"/>
              </w:rPr>
            </w:pPr>
            <w:r w:rsidRPr="007761D9">
              <w:rPr>
                <w:rFonts w:ascii="宋体" w:eastAsia="宋体" w:hAnsi="宋体" w:cs="宋体"/>
                <w:kern w:val="0"/>
                <w:szCs w:val="21"/>
              </w:rPr>
              <w:t>11.投标人应当具备的其他资质（</w:t>
            </w:r>
            <w:r w:rsidR="00E56343">
              <w:rPr>
                <w:rFonts w:ascii="宋体" w:eastAsia="宋体" w:hAnsi="宋体" w:cs="宋体" w:hint="eastAsia"/>
                <w:kern w:val="0"/>
                <w:szCs w:val="21"/>
              </w:rPr>
              <w:t>“</w:t>
            </w:r>
            <w:r w:rsidR="00E56343" w:rsidRPr="007761D9">
              <w:rPr>
                <w:rFonts w:ascii="宋体" w:eastAsia="宋体" w:hAnsi="宋体" w:cs="宋体"/>
                <w:kern w:val="0"/>
                <w:szCs w:val="21"/>
              </w:rPr>
              <w:t>信息技术服务运行维护标准</w:t>
            </w:r>
            <w:r w:rsidR="00E56343">
              <w:rPr>
                <w:rFonts w:ascii="宋体" w:eastAsia="宋体" w:hAnsi="宋体" w:cs="宋体" w:hint="eastAsia"/>
                <w:kern w:val="0"/>
                <w:szCs w:val="21"/>
              </w:rPr>
              <w:t>”</w:t>
            </w:r>
            <w:r w:rsidR="007761D9" w:rsidRPr="007761D9">
              <w:rPr>
                <w:rFonts w:ascii="宋体" w:eastAsia="宋体" w:hAnsi="宋体" w:cs="宋体"/>
                <w:kern w:val="0"/>
                <w:szCs w:val="21"/>
              </w:rPr>
              <w:t>（ITSS）成熟度二级及以上资质</w:t>
            </w:r>
            <w:r w:rsidR="007761D9" w:rsidRPr="007761D9">
              <w:rPr>
                <w:rFonts w:ascii="宋体" w:eastAsia="宋体" w:hAnsi="宋体" w:cs="宋体" w:hint="eastAsia"/>
                <w:kern w:val="0"/>
                <w:szCs w:val="21"/>
              </w:rPr>
              <w:t>、</w:t>
            </w:r>
            <w:r w:rsidR="00E56343">
              <w:rPr>
                <w:rFonts w:ascii="宋体" w:eastAsia="宋体" w:hAnsi="宋体" w:cs="宋体" w:hint="eastAsia"/>
                <w:kern w:val="0"/>
                <w:szCs w:val="21"/>
              </w:rPr>
              <w:t>“</w:t>
            </w:r>
            <w:r w:rsidR="00E56343" w:rsidRPr="007761D9">
              <w:rPr>
                <w:rFonts w:ascii="宋体" w:eastAsia="宋体" w:hAnsi="宋体" w:cs="宋体"/>
                <w:kern w:val="0"/>
                <w:szCs w:val="21"/>
              </w:rPr>
              <w:t>信息系统集成</w:t>
            </w:r>
            <w:r w:rsidR="00E56343">
              <w:rPr>
                <w:rFonts w:ascii="宋体" w:eastAsia="宋体" w:hAnsi="宋体" w:cs="宋体" w:hint="eastAsia"/>
                <w:kern w:val="0"/>
                <w:szCs w:val="21"/>
              </w:rPr>
              <w:t>”</w:t>
            </w:r>
            <w:r w:rsidR="007761D9" w:rsidRPr="007761D9">
              <w:rPr>
                <w:rFonts w:ascii="宋体" w:eastAsia="宋体" w:hAnsi="宋体" w:cs="宋体" w:hint="eastAsia"/>
                <w:kern w:val="0"/>
                <w:szCs w:val="21"/>
              </w:rPr>
              <w:t>二</w:t>
            </w:r>
            <w:r w:rsidR="007761D9" w:rsidRPr="007761D9">
              <w:rPr>
                <w:rFonts w:ascii="宋体" w:eastAsia="宋体" w:hAnsi="宋体" w:cs="宋体"/>
                <w:kern w:val="0"/>
                <w:szCs w:val="21"/>
              </w:rPr>
              <w:t>级及以上资质或</w:t>
            </w:r>
            <w:r w:rsidR="00E56343">
              <w:rPr>
                <w:rFonts w:ascii="宋体" w:eastAsia="宋体" w:hAnsi="宋体" w:cs="宋体" w:hint="eastAsia"/>
                <w:kern w:val="0"/>
                <w:szCs w:val="21"/>
              </w:rPr>
              <w:t>“</w:t>
            </w:r>
            <w:r w:rsidR="00E56343" w:rsidRPr="007761D9">
              <w:rPr>
                <w:rFonts w:ascii="宋体" w:eastAsia="宋体" w:hAnsi="宋体" w:cs="宋体"/>
                <w:kern w:val="0"/>
                <w:szCs w:val="21"/>
              </w:rPr>
              <w:t>信息系统建设和服务能力评估体系等级</w:t>
            </w:r>
            <w:r w:rsidR="00E56343">
              <w:rPr>
                <w:rFonts w:ascii="宋体" w:eastAsia="宋体" w:hAnsi="宋体" w:cs="宋体" w:hint="eastAsia"/>
                <w:kern w:val="0"/>
                <w:szCs w:val="21"/>
              </w:rPr>
              <w:t>”</w:t>
            </w:r>
            <w:r w:rsidR="007761D9" w:rsidRPr="007761D9">
              <w:rPr>
                <w:rFonts w:ascii="宋体" w:eastAsia="宋体" w:hAnsi="宋体" w:cs="宋体"/>
                <w:kern w:val="0"/>
                <w:szCs w:val="21"/>
              </w:rPr>
              <w:t>CS4以上资质</w:t>
            </w:r>
            <w:r w:rsidR="007761D9" w:rsidRPr="007761D9">
              <w:rPr>
                <w:rFonts w:ascii="宋体" w:eastAsia="宋体" w:hAnsi="宋体" w:cs="宋体" w:hint="eastAsia"/>
                <w:kern w:val="0"/>
                <w:szCs w:val="21"/>
              </w:rPr>
              <w:t>、</w:t>
            </w:r>
            <w:r w:rsidR="00E56343">
              <w:rPr>
                <w:rFonts w:ascii="宋体" w:eastAsia="宋体" w:hAnsi="宋体" w:cs="宋体" w:hint="eastAsia"/>
                <w:kern w:val="0"/>
                <w:szCs w:val="21"/>
              </w:rPr>
              <w:t>“</w:t>
            </w:r>
            <w:r w:rsidR="00E56343" w:rsidRPr="007761D9">
              <w:rPr>
                <w:rFonts w:ascii="宋体" w:eastAsia="宋体" w:hAnsi="宋体" w:cs="宋体" w:hint="eastAsia"/>
                <w:kern w:val="0"/>
                <w:szCs w:val="21"/>
              </w:rPr>
              <w:t>软件能力成熟度等级</w:t>
            </w:r>
            <w:r w:rsidR="00E56343">
              <w:rPr>
                <w:rFonts w:ascii="宋体" w:eastAsia="宋体" w:hAnsi="宋体" w:cs="宋体" w:hint="eastAsia"/>
                <w:kern w:val="0"/>
                <w:szCs w:val="21"/>
              </w:rPr>
              <w:t>”</w:t>
            </w:r>
            <w:r w:rsidR="007761D9" w:rsidRPr="007761D9">
              <w:rPr>
                <w:rFonts w:ascii="宋体" w:eastAsia="宋体" w:hAnsi="宋体" w:cs="宋体" w:hint="eastAsia"/>
                <w:kern w:val="0"/>
                <w:szCs w:val="21"/>
              </w:rPr>
              <w:t>（C</w:t>
            </w:r>
            <w:r w:rsidR="007761D9" w:rsidRPr="007761D9">
              <w:rPr>
                <w:rFonts w:ascii="宋体" w:eastAsia="宋体" w:hAnsi="宋体" w:cs="宋体"/>
                <w:kern w:val="0"/>
                <w:szCs w:val="21"/>
              </w:rPr>
              <w:t>MMI4</w:t>
            </w:r>
            <w:r w:rsidR="00995715">
              <w:rPr>
                <w:rFonts w:ascii="宋体" w:eastAsia="宋体" w:hAnsi="宋体" w:cs="宋体" w:hint="eastAsia"/>
                <w:kern w:val="0"/>
                <w:szCs w:val="21"/>
              </w:rPr>
              <w:t>）</w:t>
            </w:r>
            <w:r w:rsidR="007761D9" w:rsidRPr="007761D9">
              <w:rPr>
                <w:rFonts w:ascii="宋体" w:eastAsia="宋体" w:hAnsi="宋体" w:cs="宋体" w:hint="eastAsia"/>
                <w:kern w:val="0"/>
                <w:szCs w:val="21"/>
              </w:rPr>
              <w:t>及以上</w:t>
            </w:r>
            <w:r w:rsidR="007761D9" w:rsidRPr="007761D9">
              <w:rPr>
                <w:rFonts w:ascii="宋体" w:eastAsia="宋体" w:hAnsi="宋体" w:cs="宋体"/>
                <w:kern w:val="0"/>
                <w:szCs w:val="21"/>
              </w:rPr>
              <w:t>。</w:t>
            </w:r>
          </w:p>
        </w:tc>
      </w:tr>
      <w:tr w:rsidR="001D04C7" w:rsidRPr="0046063F" w14:paraId="13B65B22"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6775226B"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14:paraId="18328562"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55D2EF48"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14:paraId="0F5EA919"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6533CD7A"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14:paraId="6F6994BA"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3D89ED83"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14:paraId="5F7AF4F4" w14:textId="77777777"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14:paraId="407B911E" w14:textId="77777777"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14:paraId="1C0EEFC3" w14:textId="77777777"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14:paraId="0B14124E" w14:textId="77777777"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14:paraId="0410D2E0" w14:textId="77777777"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14769659" w14:textId="77777777"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14:paraId="247285F0" w14:textId="77777777"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0" w:type="auto"/>
        <w:tblLook w:val="04A0" w:firstRow="1" w:lastRow="0" w:firstColumn="1" w:lastColumn="0" w:noHBand="0" w:noVBand="1"/>
      </w:tblPr>
      <w:tblGrid>
        <w:gridCol w:w="983"/>
        <w:gridCol w:w="947"/>
        <w:gridCol w:w="6183"/>
        <w:gridCol w:w="947"/>
      </w:tblGrid>
      <w:tr w:rsidR="00875508" w:rsidRPr="00875508" w14:paraId="02D52AFC" w14:textId="77777777" w:rsidTr="00F6006B">
        <w:trPr>
          <w:trHeight w:val="285"/>
        </w:trPr>
        <w:tc>
          <w:tcPr>
            <w:tcW w:w="983" w:type="dxa"/>
            <w:noWrap/>
            <w:hideMark/>
          </w:tcPr>
          <w:p w14:paraId="5889051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序号</w:t>
            </w:r>
          </w:p>
        </w:tc>
        <w:tc>
          <w:tcPr>
            <w:tcW w:w="947" w:type="dxa"/>
            <w:hideMark/>
          </w:tcPr>
          <w:p w14:paraId="1B95AA2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评审项目</w:t>
            </w:r>
          </w:p>
        </w:tc>
        <w:tc>
          <w:tcPr>
            <w:tcW w:w="6183" w:type="dxa"/>
            <w:hideMark/>
          </w:tcPr>
          <w:p w14:paraId="57ACC59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评审内容及规则</w:t>
            </w:r>
          </w:p>
        </w:tc>
        <w:tc>
          <w:tcPr>
            <w:tcW w:w="947" w:type="dxa"/>
            <w:noWrap/>
            <w:hideMark/>
          </w:tcPr>
          <w:p w14:paraId="1A246F7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标准分值</w:t>
            </w:r>
          </w:p>
        </w:tc>
      </w:tr>
      <w:tr w:rsidR="00875508" w:rsidRPr="00875508" w14:paraId="69364F4F" w14:textId="77777777" w:rsidTr="00F6006B">
        <w:trPr>
          <w:trHeight w:val="285"/>
        </w:trPr>
        <w:tc>
          <w:tcPr>
            <w:tcW w:w="9060" w:type="dxa"/>
            <w:gridSpan w:val="4"/>
            <w:noWrap/>
            <w:hideMark/>
          </w:tcPr>
          <w:p w14:paraId="46DEB79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商务评审</w:t>
            </w:r>
          </w:p>
        </w:tc>
      </w:tr>
      <w:tr w:rsidR="00875508" w:rsidRPr="00875508" w14:paraId="465DFD2E" w14:textId="77777777" w:rsidTr="00F6006B">
        <w:trPr>
          <w:trHeight w:val="285"/>
        </w:trPr>
        <w:tc>
          <w:tcPr>
            <w:tcW w:w="983" w:type="dxa"/>
            <w:vMerge w:val="restart"/>
            <w:noWrap/>
            <w:hideMark/>
          </w:tcPr>
          <w:p w14:paraId="638D7BA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roofErr w:type="gramStart"/>
            <w:r w:rsidRPr="00875508">
              <w:rPr>
                <w:rFonts w:asciiTheme="minorEastAsia" w:eastAsiaTheme="minorEastAsia" w:hAnsiTheme="minorEastAsia" w:hint="eastAsia"/>
                <w:sz w:val="18"/>
                <w:szCs w:val="18"/>
              </w:rPr>
              <w:t>一</w:t>
            </w:r>
            <w:proofErr w:type="gramEnd"/>
          </w:p>
        </w:tc>
        <w:tc>
          <w:tcPr>
            <w:tcW w:w="947" w:type="dxa"/>
            <w:vMerge w:val="restart"/>
            <w:hideMark/>
          </w:tcPr>
          <w:p w14:paraId="45CE0D2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价格</w:t>
            </w:r>
          </w:p>
        </w:tc>
        <w:tc>
          <w:tcPr>
            <w:tcW w:w="6183" w:type="dxa"/>
            <w:hideMark/>
          </w:tcPr>
          <w:p w14:paraId="0CDBC70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满足招标文件要求且报价最低的为评审基准价</w:t>
            </w:r>
          </w:p>
        </w:tc>
        <w:tc>
          <w:tcPr>
            <w:tcW w:w="947" w:type="dxa"/>
            <w:vMerge w:val="restart"/>
            <w:noWrap/>
            <w:hideMark/>
          </w:tcPr>
          <w:p w14:paraId="666EDE9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30</w:t>
            </w:r>
          </w:p>
        </w:tc>
      </w:tr>
      <w:tr w:rsidR="00875508" w:rsidRPr="00875508" w14:paraId="00271038" w14:textId="77777777" w:rsidTr="00F6006B">
        <w:trPr>
          <w:trHeight w:val="285"/>
        </w:trPr>
        <w:tc>
          <w:tcPr>
            <w:tcW w:w="983" w:type="dxa"/>
            <w:vMerge/>
            <w:hideMark/>
          </w:tcPr>
          <w:p w14:paraId="1EC69BA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444D927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6EF86EF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价格得分=（评审基准价/投标报价）×标准分值</w:t>
            </w:r>
          </w:p>
        </w:tc>
        <w:tc>
          <w:tcPr>
            <w:tcW w:w="947" w:type="dxa"/>
            <w:vMerge/>
            <w:hideMark/>
          </w:tcPr>
          <w:p w14:paraId="4BC5D91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1063D4B0" w14:textId="77777777" w:rsidTr="00F6006B">
        <w:trPr>
          <w:trHeight w:val="855"/>
        </w:trPr>
        <w:tc>
          <w:tcPr>
            <w:tcW w:w="983" w:type="dxa"/>
            <w:vMerge w:val="restart"/>
            <w:noWrap/>
            <w:hideMark/>
          </w:tcPr>
          <w:p w14:paraId="75A5F04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二</w:t>
            </w:r>
          </w:p>
        </w:tc>
        <w:tc>
          <w:tcPr>
            <w:tcW w:w="947" w:type="dxa"/>
            <w:vMerge w:val="restart"/>
            <w:hideMark/>
          </w:tcPr>
          <w:p w14:paraId="7A00065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产品业绩</w:t>
            </w:r>
          </w:p>
        </w:tc>
        <w:tc>
          <w:tcPr>
            <w:tcW w:w="6183" w:type="dxa"/>
            <w:hideMark/>
          </w:tcPr>
          <w:p w14:paraId="6E0066DC"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比较近三年（截止开标时间）所投产品在三甲医院或高等科研院所的销售业绩。以提供的销售合同复印件为准，未盖章或盖章不清晰、总金额或数量</w:t>
            </w:r>
            <w:proofErr w:type="gramStart"/>
            <w:r w:rsidRPr="00875508">
              <w:rPr>
                <w:rFonts w:asciiTheme="minorEastAsia" w:eastAsiaTheme="minorEastAsia" w:hAnsiTheme="minorEastAsia" w:hint="eastAsia"/>
                <w:sz w:val="18"/>
                <w:szCs w:val="18"/>
              </w:rPr>
              <w:t>不</w:t>
            </w:r>
            <w:proofErr w:type="gramEnd"/>
            <w:r w:rsidRPr="00875508">
              <w:rPr>
                <w:rFonts w:asciiTheme="minorEastAsia" w:eastAsiaTheme="minorEastAsia" w:hAnsiTheme="minorEastAsia" w:hint="eastAsia"/>
                <w:sz w:val="18"/>
                <w:szCs w:val="18"/>
              </w:rPr>
              <w:t>产品清晰的合同无效；</w:t>
            </w:r>
          </w:p>
        </w:tc>
        <w:tc>
          <w:tcPr>
            <w:tcW w:w="947" w:type="dxa"/>
            <w:vMerge w:val="restart"/>
            <w:noWrap/>
            <w:hideMark/>
          </w:tcPr>
          <w:p w14:paraId="207700BB"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w:t>
            </w:r>
          </w:p>
        </w:tc>
      </w:tr>
      <w:tr w:rsidR="00875508" w:rsidRPr="00875508" w14:paraId="659CF028" w14:textId="77777777" w:rsidTr="00F6006B">
        <w:trPr>
          <w:trHeight w:val="285"/>
        </w:trPr>
        <w:tc>
          <w:tcPr>
            <w:tcW w:w="983" w:type="dxa"/>
            <w:vMerge/>
            <w:hideMark/>
          </w:tcPr>
          <w:p w14:paraId="60E313B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0279358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7F06EC7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业绩得分=（所投产</w:t>
            </w:r>
            <w:proofErr w:type="gramStart"/>
            <w:r w:rsidRPr="00875508">
              <w:rPr>
                <w:rFonts w:asciiTheme="minorEastAsia" w:eastAsiaTheme="minorEastAsia" w:hAnsiTheme="minorEastAsia" w:hint="eastAsia"/>
                <w:sz w:val="18"/>
                <w:szCs w:val="18"/>
              </w:rPr>
              <w:t>品业绩</w:t>
            </w:r>
            <w:proofErr w:type="gramEnd"/>
            <w:r w:rsidRPr="00875508">
              <w:rPr>
                <w:rFonts w:asciiTheme="minorEastAsia" w:eastAsiaTheme="minorEastAsia" w:hAnsiTheme="minorEastAsia" w:hint="eastAsia"/>
                <w:sz w:val="18"/>
                <w:szCs w:val="18"/>
              </w:rPr>
              <w:t>/基准业绩）×标准分值；</w:t>
            </w:r>
          </w:p>
        </w:tc>
        <w:tc>
          <w:tcPr>
            <w:tcW w:w="947" w:type="dxa"/>
            <w:vMerge/>
            <w:hideMark/>
          </w:tcPr>
          <w:p w14:paraId="47AA26B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738B8C28" w14:textId="77777777" w:rsidTr="00F6006B">
        <w:trPr>
          <w:trHeight w:val="570"/>
        </w:trPr>
        <w:tc>
          <w:tcPr>
            <w:tcW w:w="983" w:type="dxa"/>
            <w:vMerge/>
            <w:hideMark/>
          </w:tcPr>
          <w:p w14:paraId="50B6240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7690A67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264EE41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基准业绩=近三年（截止开标时间）所投产</w:t>
            </w:r>
            <w:proofErr w:type="gramStart"/>
            <w:r w:rsidRPr="00875508">
              <w:rPr>
                <w:rFonts w:asciiTheme="minorEastAsia" w:eastAsiaTheme="minorEastAsia" w:hAnsiTheme="minorEastAsia" w:hint="eastAsia"/>
                <w:sz w:val="18"/>
                <w:szCs w:val="18"/>
              </w:rPr>
              <w:t>品有效</w:t>
            </w:r>
            <w:proofErr w:type="gramEnd"/>
            <w:r w:rsidRPr="00875508">
              <w:rPr>
                <w:rFonts w:asciiTheme="minorEastAsia" w:eastAsiaTheme="minorEastAsia" w:hAnsiTheme="minorEastAsia" w:hint="eastAsia"/>
                <w:sz w:val="18"/>
                <w:szCs w:val="18"/>
              </w:rPr>
              <w:t>合同累计销售最高数量（以有效合同份数计算）；</w:t>
            </w:r>
          </w:p>
        </w:tc>
        <w:tc>
          <w:tcPr>
            <w:tcW w:w="947" w:type="dxa"/>
            <w:vMerge/>
            <w:hideMark/>
          </w:tcPr>
          <w:p w14:paraId="3B92386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1F955F01" w14:textId="77777777" w:rsidTr="00F6006B">
        <w:trPr>
          <w:trHeight w:val="855"/>
        </w:trPr>
        <w:tc>
          <w:tcPr>
            <w:tcW w:w="983" w:type="dxa"/>
            <w:vMerge w:val="restart"/>
            <w:noWrap/>
            <w:hideMark/>
          </w:tcPr>
          <w:p w14:paraId="4B8CBD3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三</w:t>
            </w:r>
          </w:p>
        </w:tc>
        <w:tc>
          <w:tcPr>
            <w:tcW w:w="947" w:type="dxa"/>
            <w:vMerge w:val="restart"/>
            <w:hideMark/>
          </w:tcPr>
          <w:p w14:paraId="7143A2F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企业规模</w:t>
            </w:r>
          </w:p>
        </w:tc>
        <w:tc>
          <w:tcPr>
            <w:tcW w:w="6183" w:type="dxa"/>
            <w:hideMark/>
          </w:tcPr>
          <w:p w14:paraId="4AD0FD6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1.根据报价方近三年平均资产总额进行评分，第一名得1分，低依次递减0.2分。（以第三方会计师事务所出具的近3年的财务审计报告中显示的数据为准）</w:t>
            </w:r>
          </w:p>
        </w:tc>
        <w:tc>
          <w:tcPr>
            <w:tcW w:w="947" w:type="dxa"/>
            <w:noWrap/>
            <w:hideMark/>
          </w:tcPr>
          <w:p w14:paraId="4E975B4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6AECF51B" w14:textId="77777777" w:rsidTr="00F6006B">
        <w:trPr>
          <w:trHeight w:val="570"/>
        </w:trPr>
        <w:tc>
          <w:tcPr>
            <w:tcW w:w="983" w:type="dxa"/>
            <w:vMerge/>
            <w:hideMark/>
          </w:tcPr>
          <w:p w14:paraId="406A634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4C6FAAA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72F2BF4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2.根据报价方近三年缴纳社保总金额由大至小排名，第一名得1分，依次递减0.2分。</w:t>
            </w:r>
          </w:p>
        </w:tc>
        <w:tc>
          <w:tcPr>
            <w:tcW w:w="947" w:type="dxa"/>
            <w:noWrap/>
            <w:hideMark/>
          </w:tcPr>
          <w:p w14:paraId="65A0F53C"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69E628C2" w14:textId="77777777" w:rsidTr="00F6006B">
        <w:trPr>
          <w:trHeight w:val="855"/>
        </w:trPr>
        <w:tc>
          <w:tcPr>
            <w:tcW w:w="983" w:type="dxa"/>
            <w:noWrap/>
            <w:hideMark/>
          </w:tcPr>
          <w:p w14:paraId="1F8405B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四</w:t>
            </w:r>
          </w:p>
        </w:tc>
        <w:tc>
          <w:tcPr>
            <w:tcW w:w="947" w:type="dxa"/>
            <w:hideMark/>
          </w:tcPr>
          <w:p w14:paraId="26DD2A7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特色商务</w:t>
            </w:r>
          </w:p>
        </w:tc>
        <w:tc>
          <w:tcPr>
            <w:tcW w:w="6183" w:type="dxa"/>
            <w:hideMark/>
          </w:tcPr>
          <w:p w14:paraId="0DB29B9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投标公司为上市公司或为所投产品行业标准制定者得3分，所投产品标准达到行业领先水平得2分，达到区域领先的得1分。（提供证明材料）</w:t>
            </w:r>
          </w:p>
        </w:tc>
        <w:tc>
          <w:tcPr>
            <w:tcW w:w="947" w:type="dxa"/>
            <w:noWrap/>
            <w:hideMark/>
          </w:tcPr>
          <w:p w14:paraId="180744C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3</w:t>
            </w:r>
          </w:p>
        </w:tc>
      </w:tr>
      <w:tr w:rsidR="00875508" w:rsidRPr="00875508" w14:paraId="1EC9745F" w14:textId="77777777" w:rsidTr="00F6006B">
        <w:trPr>
          <w:trHeight w:val="285"/>
        </w:trPr>
        <w:tc>
          <w:tcPr>
            <w:tcW w:w="9060" w:type="dxa"/>
            <w:gridSpan w:val="4"/>
            <w:noWrap/>
            <w:hideMark/>
          </w:tcPr>
          <w:p w14:paraId="3DB6899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技术评审</w:t>
            </w:r>
          </w:p>
        </w:tc>
      </w:tr>
      <w:tr w:rsidR="00875508" w:rsidRPr="00875508" w14:paraId="76406005" w14:textId="77777777" w:rsidTr="00F6006B">
        <w:trPr>
          <w:trHeight w:val="285"/>
        </w:trPr>
        <w:tc>
          <w:tcPr>
            <w:tcW w:w="983" w:type="dxa"/>
            <w:vMerge w:val="restart"/>
            <w:noWrap/>
            <w:hideMark/>
          </w:tcPr>
          <w:p w14:paraId="3182266C"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五</w:t>
            </w:r>
          </w:p>
        </w:tc>
        <w:tc>
          <w:tcPr>
            <w:tcW w:w="947" w:type="dxa"/>
            <w:vMerge w:val="restart"/>
            <w:hideMark/>
          </w:tcPr>
          <w:p w14:paraId="6908C2C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技术力量（11分）</w:t>
            </w:r>
          </w:p>
        </w:tc>
        <w:tc>
          <w:tcPr>
            <w:tcW w:w="6183" w:type="dxa"/>
            <w:hideMark/>
          </w:tcPr>
          <w:p w14:paraId="1024C8A0"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1.所投产品具有相应软件著作权或发明专利的得标准分，没有得0分；</w:t>
            </w:r>
          </w:p>
        </w:tc>
        <w:tc>
          <w:tcPr>
            <w:tcW w:w="947" w:type="dxa"/>
            <w:noWrap/>
            <w:hideMark/>
          </w:tcPr>
          <w:p w14:paraId="6E31596B"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0.5</w:t>
            </w:r>
          </w:p>
        </w:tc>
      </w:tr>
      <w:tr w:rsidR="00875508" w:rsidRPr="00875508" w14:paraId="4442F3BC" w14:textId="77777777" w:rsidTr="00F6006B">
        <w:trPr>
          <w:trHeight w:val="285"/>
        </w:trPr>
        <w:tc>
          <w:tcPr>
            <w:tcW w:w="983" w:type="dxa"/>
            <w:vMerge/>
            <w:hideMark/>
          </w:tcPr>
          <w:p w14:paraId="1EB08D4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762911E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20A05902"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2.开发商为高新技术企业的得标准分，否则得0分；</w:t>
            </w:r>
          </w:p>
        </w:tc>
        <w:tc>
          <w:tcPr>
            <w:tcW w:w="947" w:type="dxa"/>
            <w:noWrap/>
            <w:hideMark/>
          </w:tcPr>
          <w:p w14:paraId="42835AE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0.5</w:t>
            </w:r>
          </w:p>
        </w:tc>
      </w:tr>
      <w:tr w:rsidR="00875508" w:rsidRPr="00875508" w14:paraId="1E0DA611" w14:textId="77777777" w:rsidTr="00F6006B">
        <w:trPr>
          <w:trHeight w:val="570"/>
        </w:trPr>
        <w:tc>
          <w:tcPr>
            <w:tcW w:w="983" w:type="dxa"/>
            <w:vMerge/>
            <w:hideMark/>
          </w:tcPr>
          <w:p w14:paraId="578D466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61D2550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5D14BA31" w14:textId="77777777" w:rsidR="00875508" w:rsidRPr="007761D9"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7761D9">
              <w:rPr>
                <w:rFonts w:asciiTheme="minorEastAsia" w:eastAsiaTheme="minorEastAsia" w:hAnsiTheme="minorEastAsia" w:hint="eastAsia"/>
                <w:sz w:val="18"/>
                <w:szCs w:val="18"/>
              </w:rPr>
              <w:t>3.投标人具有计算机信息系统集成1级资质的得2分，2级</w:t>
            </w:r>
            <w:r w:rsidR="00464AD3" w:rsidRPr="007761D9">
              <w:rPr>
                <w:rFonts w:asciiTheme="minorEastAsia" w:eastAsiaTheme="minorEastAsia" w:hAnsiTheme="minorEastAsia" w:hint="eastAsia"/>
                <w:sz w:val="18"/>
                <w:szCs w:val="18"/>
              </w:rPr>
              <w:t>及以下不得分</w:t>
            </w:r>
            <w:r w:rsidRPr="007761D9">
              <w:rPr>
                <w:rFonts w:asciiTheme="minorEastAsia" w:eastAsiaTheme="minorEastAsia" w:hAnsiTheme="minorEastAsia" w:hint="eastAsia"/>
                <w:sz w:val="18"/>
                <w:szCs w:val="18"/>
              </w:rPr>
              <w:t>。（提供证明材料）</w:t>
            </w:r>
          </w:p>
        </w:tc>
        <w:tc>
          <w:tcPr>
            <w:tcW w:w="947" w:type="dxa"/>
            <w:noWrap/>
            <w:hideMark/>
          </w:tcPr>
          <w:p w14:paraId="7F37E30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w:t>
            </w:r>
          </w:p>
        </w:tc>
      </w:tr>
      <w:tr w:rsidR="00875508" w:rsidRPr="00875508" w14:paraId="3505BB59" w14:textId="77777777" w:rsidTr="00F6006B">
        <w:trPr>
          <w:trHeight w:val="570"/>
        </w:trPr>
        <w:tc>
          <w:tcPr>
            <w:tcW w:w="983" w:type="dxa"/>
            <w:vMerge/>
            <w:hideMark/>
          </w:tcPr>
          <w:p w14:paraId="0CA88CE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393252A2"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5A98ED16" w14:textId="77777777" w:rsidR="00875508" w:rsidRPr="007761D9"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7761D9">
              <w:rPr>
                <w:rFonts w:asciiTheme="minorEastAsia" w:eastAsiaTheme="minorEastAsia" w:hAnsiTheme="minorEastAsia" w:hint="eastAsia"/>
                <w:sz w:val="18"/>
                <w:szCs w:val="18"/>
              </w:rPr>
              <w:t>4.开发商或投标人具有CMMI5认证证书的得2分，CMMI4</w:t>
            </w:r>
            <w:r w:rsidR="00565786" w:rsidRPr="007761D9">
              <w:rPr>
                <w:rFonts w:asciiTheme="minorEastAsia" w:eastAsiaTheme="minorEastAsia" w:hAnsiTheme="minorEastAsia" w:hint="eastAsia"/>
                <w:sz w:val="18"/>
                <w:szCs w:val="18"/>
              </w:rPr>
              <w:t>及以下不得分。</w:t>
            </w:r>
            <w:r w:rsidRPr="007761D9">
              <w:rPr>
                <w:rFonts w:asciiTheme="minorEastAsia" w:eastAsiaTheme="minorEastAsia" w:hAnsiTheme="minorEastAsia" w:hint="eastAsia"/>
                <w:sz w:val="18"/>
                <w:szCs w:val="18"/>
              </w:rPr>
              <w:t>；</w:t>
            </w:r>
          </w:p>
        </w:tc>
        <w:tc>
          <w:tcPr>
            <w:tcW w:w="947" w:type="dxa"/>
            <w:noWrap/>
            <w:hideMark/>
          </w:tcPr>
          <w:p w14:paraId="37CC55D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w:t>
            </w:r>
          </w:p>
        </w:tc>
      </w:tr>
      <w:tr w:rsidR="00875508" w:rsidRPr="00875508" w14:paraId="0C5DAA78" w14:textId="77777777" w:rsidTr="00F6006B">
        <w:trPr>
          <w:trHeight w:val="1215"/>
        </w:trPr>
        <w:tc>
          <w:tcPr>
            <w:tcW w:w="983" w:type="dxa"/>
            <w:vMerge/>
            <w:hideMark/>
          </w:tcPr>
          <w:p w14:paraId="37F11F8C"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38540C0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0B5D93E1"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5.投标虚拟化产品通过公安部计算机信息系统安全产品质量监督检验中心《信息安全技术 云操作系统安全检验要求》，并提供检测报告复印件,提供得3分，未提供得0分；</w:t>
            </w:r>
          </w:p>
        </w:tc>
        <w:tc>
          <w:tcPr>
            <w:tcW w:w="947" w:type="dxa"/>
            <w:noWrap/>
            <w:hideMark/>
          </w:tcPr>
          <w:p w14:paraId="1FFEC87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3</w:t>
            </w:r>
          </w:p>
        </w:tc>
      </w:tr>
      <w:tr w:rsidR="00875508" w:rsidRPr="00875508" w14:paraId="62B392B4" w14:textId="77777777" w:rsidTr="00F6006B">
        <w:trPr>
          <w:trHeight w:val="1140"/>
        </w:trPr>
        <w:tc>
          <w:tcPr>
            <w:tcW w:w="983" w:type="dxa"/>
            <w:vMerge/>
            <w:hideMark/>
          </w:tcPr>
          <w:p w14:paraId="00616F4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34F69451"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72A4B0A1"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6.投标人具有系统分析师、系统构架师、软件工程、数据库专业开发人员、程序员以及有经验的项目管理和组织能力项目经理，并提供相应的高级职称资质。每提供一个证书得0.5分，最多得3分；（并提供社保作为支持）</w:t>
            </w:r>
          </w:p>
        </w:tc>
        <w:tc>
          <w:tcPr>
            <w:tcW w:w="947" w:type="dxa"/>
            <w:noWrap/>
            <w:hideMark/>
          </w:tcPr>
          <w:p w14:paraId="33190A7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3</w:t>
            </w:r>
          </w:p>
        </w:tc>
      </w:tr>
      <w:tr w:rsidR="00875508" w:rsidRPr="00875508" w14:paraId="57102CB6" w14:textId="77777777" w:rsidTr="00F6006B">
        <w:trPr>
          <w:trHeight w:val="285"/>
        </w:trPr>
        <w:tc>
          <w:tcPr>
            <w:tcW w:w="983" w:type="dxa"/>
            <w:vMerge w:val="restart"/>
            <w:noWrap/>
            <w:hideMark/>
          </w:tcPr>
          <w:p w14:paraId="1E0FFFE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六</w:t>
            </w:r>
          </w:p>
        </w:tc>
        <w:tc>
          <w:tcPr>
            <w:tcW w:w="947" w:type="dxa"/>
            <w:vMerge w:val="restart"/>
            <w:hideMark/>
          </w:tcPr>
          <w:p w14:paraId="66D9D63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产品技术性能指标参数满足偏离情况（45分）</w:t>
            </w:r>
          </w:p>
        </w:tc>
        <w:tc>
          <w:tcPr>
            <w:tcW w:w="6183" w:type="dxa"/>
            <w:hideMark/>
          </w:tcPr>
          <w:p w14:paraId="4DFC529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符合招标文件技术要求的有效起评分为10分：</w:t>
            </w:r>
          </w:p>
        </w:tc>
        <w:tc>
          <w:tcPr>
            <w:tcW w:w="947" w:type="dxa"/>
            <w:vMerge w:val="restart"/>
            <w:noWrap/>
            <w:hideMark/>
          </w:tcPr>
          <w:p w14:paraId="63F8B3A2"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45</w:t>
            </w:r>
          </w:p>
        </w:tc>
      </w:tr>
      <w:tr w:rsidR="00F6006B" w:rsidRPr="00875508" w14:paraId="3288329A" w14:textId="77777777" w:rsidTr="00F6006B">
        <w:trPr>
          <w:trHeight w:val="285"/>
        </w:trPr>
        <w:tc>
          <w:tcPr>
            <w:tcW w:w="983" w:type="dxa"/>
            <w:vMerge/>
            <w:hideMark/>
          </w:tcPr>
          <w:p w14:paraId="22901A4F"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0D4E1A86"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c>
          <w:tcPr>
            <w:tcW w:w="6183" w:type="dxa"/>
            <w:vAlign w:val="center"/>
            <w:hideMark/>
          </w:tcPr>
          <w:p w14:paraId="085C47A5" w14:textId="77777777" w:rsidR="00F6006B" w:rsidRPr="007761D9" w:rsidRDefault="00F6006B" w:rsidP="007761D9">
            <w:pPr>
              <w:widowControl/>
              <w:adjustRightInd w:val="0"/>
              <w:snapToGrid w:val="0"/>
              <w:spacing w:line="440" w:lineRule="exact"/>
              <w:jc w:val="left"/>
              <w:rPr>
                <w:rFonts w:asciiTheme="minorEastAsia" w:eastAsiaTheme="minorEastAsia" w:hAnsiTheme="minorEastAsia"/>
                <w:sz w:val="18"/>
                <w:szCs w:val="18"/>
              </w:rPr>
            </w:pPr>
            <w:r w:rsidRPr="007761D9">
              <w:rPr>
                <w:rFonts w:asciiTheme="minorEastAsia" w:eastAsiaTheme="minorEastAsia" w:hAnsiTheme="minorEastAsia"/>
                <w:sz w:val="18"/>
                <w:szCs w:val="18"/>
              </w:rPr>
              <w:t>1.关键</w:t>
            </w:r>
            <w:r w:rsidR="007761D9" w:rsidRPr="007761D9">
              <w:rPr>
                <w:rFonts w:asciiTheme="minorEastAsia" w:eastAsiaTheme="minorEastAsia" w:hAnsiTheme="minorEastAsia"/>
                <w:sz w:val="18"/>
                <w:szCs w:val="18"/>
              </w:rPr>
              <w:t>技术指标参数</w:t>
            </w:r>
            <w:r w:rsidRPr="007761D9">
              <w:rPr>
                <w:rFonts w:asciiTheme="minorEastAsia" w:eastAsiaTheme="minorEastAsia" w:hAnsiTheme="minorEastAsia"/>
                <w:sz w:val="18"/>
                <w:szCs w:val="18"/>
              </w:rPr>
              <w:t>（★）</w:t>
            </w:r>
            <w:r w:rsidR="007761D9" w:rsidRPr="007761D9">
              <w:rPr>
                <w:rFonts w:asciiTheme="minorEastAsia" w:eastAsiaTheme="minorEastAsia" w:hAnsiTheme="minorEastAsia" w:hint="eastAsia"/>
                <w:sz w:val="18"/>
                <w:szCs w:val="18"/>
              </w:rPr>
              <w:t>和</w:t>
            </w:r>
            <w:r w:rsidR="007761D9" w:rsidRPr="007761D9">
              <w:rPr>
                <w:rFonts w:asciiTheme="minorEastAsia" w:eastAsiaTheme="minorEastAsia" w:hAnsiTheme="minorEastAsia"/>
                <w:sz w:val="18"/>
                <w:szCs w:val="18"/>
              </w:rPr>
              <w:t>重要技术指标参数（▲）</w:t>
            </w:r>
            <w:r w:rsidRPr="007761D9">
              <w:rPr>
                <w:rFonts w:asciiTheme="minorEastAsia" w:eastAsiaTheme="minorEastAsia" w:hAnsiTheme="minorEastAsia"/>
                <w:sz w:val="18"/>
                <w:szCs w:val="18"/>
              </w:rPr>
              <w:t>正偏离，</w:t>
            </w:r>
            <w:proofErr w:type="gramStart"/>
            <w:r w:rsidRPr="007761D9">
              <w:rPr>
                <w:rFonts w:asciiTheme="minorEastAsia" w:eastAsiaTheme="minorEastAsia" w:hAnsiTheme="minorEastAsia"/>
                <w:sz w:val="18"/>
                <w:szCs w:val="18"/>
              </w:rPr>
              <w:t>毎</w:t>
            </w:r>
            <w:proofErr w:type="gramEnd"/>
            <w:r w:rsidRPr="007761D9">
              <w:rPr>
                <w:rFonts w:asciiTheme="minorEastAsia" w:eastAsiaTheme="minorEastAsia" w:hAnsiTheme="minorEastAsia"/>
                <w:sz w:val="18"/>
                <w:szCs w:val="18"/>
              </w:rPr>
              <w:t>条加1分，最多加10分；</w:t>
            </w:r>
          </w:p>
        </w:tc>
        <w:tc>
          <w:tcPr>
            <w:tcW w:w="947" w:type="dxa"/>
            <w:vMerge/>
            <w:hideMark/>
          </w:tcPr>
          <w:p w14:paraId="57354AEC"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r>
      <w:tr w:rsidR="00F6006B" w:rsidRPr="00875508" w14:paraId="4278E0EC" w14:textId="77777777" w:rsidTr="00F6006B">
        <w:trPr>
          <w:trHeight w:val="285"/>
        </w:trPr>
        <w:tc>
          <w:tcPr>
            <w:tcW w:w="983" w:type="dxa"/>
            <w:vMerge/>
            <w:hideMark/>
          </w:tcPr>
          <w:p w14:paraId="2E0A02E1"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511D4FC6"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c>
          <w:tcPr>
            <w:tcW w:w="6183" w:type="dxa"/>
            <w:vAlign w:val="center"/>
            <w:hideMark/>
          </w:tcPr>
          <w:p w14:paraId="6C8A3731" w14:textId="77777777" w:rsidR="00F6006B" w:rsidRPr="007761D9" w:rsidRDefault="00F6006B" w:rsidP="007761D9">
            <w:pPr>
              <w:widowControl/>
              <w:adjustRightInd w:val="0"/>
              <w:snapToGrid w:val="0"/>
              <w:spacing w:line="440" w:lineRule="exact"/>
              <w:jc w:val="left"/>
              <w:rPr>
                <w:rFonts w:asciiTheme="minorEastAsia" w:eastAsiaTheme="minorEastAsia" w:hAnsiTheme="minorEastAsia"/>
                <w:sz w:val="18"/>
                <w:szCs w:val="18"/>
              </w:rPr>
            </w:pPr>
            <w:r w:rsidRPr="007761D9">
              <w:rPr>
                <w:rFonts w:asciiTheme="minorEastAsia" w:eastAsiaTheme="minorEastAsia" w:hAnsiTheme="minorEastAsia"/>
                <w:sz w:val="18"/>
                <w:szCs w:val="18"/>
              </w:rPr>
              <w:t>2.</w:t>
            </w:r>
            <w:r w:rsidR="007761D9" w:rsidRPr="007761D9">
              <w:rPr>
                <w:rFonts w:asciiTheme="minorEastAsia" w:eastAsiaTheme="minorEastAsia" w:hAnsiTheme="minorEastAsia" w:hint="eastAsia"/>
                <w:sz w:val="18"/>
                <w:szCs w:val="18"/>
              </w:rPr>
              <w:t>一般技术指标参数</w:t>
            </w:r>
            <w:r w:rsidRPr="007761D9">
              <w:rPr>
                <w:rFonts w:asciiTheme="minorEastAsia" w:eastAsiaTheme="minorEastAsia" w:hAnsiTheme="minorEastAsia"/>
                <w:sz w:val="18"/>
                <w:szCs w:val="18"/>
              </w:rPr>
              <w:t>正偏离，每条加0.5分，最多加5分；</w:t>
            </w:r>
          </w:p>
        </w:tc>
        <w:tc>
          <w:tcPr>
            <w:tcW w:w="947" w:type="dxa"/>
            <w:vMerge/>
            <w:hideMark/>
          </w:tcPr>
          <w:p w14:paraId="0D7451F5"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r>
      <w:tr w:rsidR="00F6006B" w:rsidRPr="00875508" w14:paraId="7868B416" w14:textId="77777777" w:rsidTr="00F6006B">
        <w:trPr>
          <w:trHeight w:val="285"/>
        </w:trPr>
        <w:tc>
          <w:tcPr>
            <w:tcW w:w="983" w:type="dxa"/>
            <w:vMerge/>
            <w:hideMark/>
          </w:tcPr>
          <w:p w14:paraId="32598B10"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3038A9AC"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c>
          <w:tcPr>
            <w:tcW w:w="6183" w:type="dxa"/>
            <w:vAlign w:val="center"/>
            <w:hideMark/>
          </w:tcPr>
          <w:p w14:paraId="08D2028E" w14:textId="77777777" w:rsidR="00F6006B" w:rsidRPr="007761D9" w:rsidRDefault="00F6006B" w:rsidP="00F6006B">
            <w:pPr>
              <w:widowControl/>
              <w:adjustRightInd w:val="0"/>
              <w:snapToGrid w:val="0"/>
              <w:spacing w:line="440" w:lineRule="exact"/>
              <w:jc w:val="left"/>
              <w:rPr>
                <w:rFonts w:asciiTheme="minorEastAsia" w:eastAsiaTheme="minorEastAsia" w:hAnsiTheme="minorEastAsia"/>
                <w:sz w:val="18"/>
                <w:szCs w:val="18"/>
              </w:rPr>
            </w:pPr>
            <w:r w:rsidRPr="007761D9">
              <w:rPr>
                <w:rFonts w:asciiTheme="minorEastAsia" w:eastAsiaTheme="minorEastAsia" w:hAnsiTheme="minorEastAsia"/>
                <w:sz w:val="18"/>
                <w:szCs w:val="18"/>
              </w:rPr>
              <w:t>3.重要技术指标参数（▲）负偏离，</w:t>
            </w:r>
            <w:proofErr w:type="gramStart"/>
            <w:r w:rsidRPr="007761D9">
              <w:rPr>
                <w:rFonts w:asciiTheme="minorEastAsia" w:eastAsiaTheme="minorEastAsia" w:hAnsiTheme="minorEastAsia"/>
                <w:sz w:val="18"/>
                <w:szCs w:val="18"/>
              </w:rPr>
              <w:t>毎条扣</w:t>
            </w:r>
            <w:proofErr w:type="gramEnd"/>
            <w:r w:rsidRPr="007761D9">
              <w:rPr>
                <w:rFonts w:asciiTheme="minorEastAsia" w:eastAsiaTheme="minorEastAsia" w:hAnsiTheme="minorEastAsia"/>
                <w:sz w:val="18"/>
                <w:szCs w:val="18"/>
              </w:rPr>
              <w:t>3分，扣完为止；</w:t>
            </w:r>
          </w:p>
        </w:tc>
        <w:tc>
          <w:tcPr>
            <w:tcW w:w="947" w:type="dxa"/>
            <w:vMerge/>
            <w:hideMark/>
          </w:tcPr>
          <w:p w14:paraId="7BB8B79B" w14:textId="77777777" w:rsidR="00F6006B" w:rsidRPr="00875508" w:rsidRDefault="00F6006B" w:rsidP="00F6006B">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015D4C15" w14:textId="77777777" w:rsidTr="00F6006B">
        <w:trPr>
          <w:trHeight w:val="285"/>
        </w:trPr>
        <w:tc>
          <w:tcPr>
            <w:tcW w:w="983" w:type="dxa"/>
            <w:vMerge/>
            <w:hideMark/>
          </w:tcPr>
          <w:p w14:paraId="63D196B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7A8FEBE1"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7E590B2C"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4.一般技术指标参数负偏离，</w:t>
            </w:r>
            <w:proofErr w:type="gramStart"/>
            <w:r w:rsidRPr="00875508">
              <w:rPr>
                <w:rFonts w:asciiTheme="minorEastAsia" w:eastAsiaTheme="minorEastAsia" w:hAnsiTheme="minorEastAsia" w:hint="eastAsia"/>
                <w:sz w:val="18"/>
                <w:szCs w:val="18"/>
              </w:rPr>
              <w:t>毎条扣</w:t>
            </w:r>
            <w:proofErr w:type="gramEnd"/>
            <w:r w:rsidRPr="00875508">
              <w:rPr>
                <w:rFonts w:asciiTheme="minorEastAsia" w:eastAsiaTheme="minorEastAsia" w:hAnsiTheme="minorEastAsia" w:hint="eastAsia"/>
                <w:sz w:val="18"/>
                <w:szCs w:val="18"/>
              </w:rPr>
              <w:t>1分，扣完为止；</w:t>
            </w:r>
          </w:p>
        </w:tc>
        <w:tc>
          <w:tcPr>
            <w:tcW w:w="947" w:type="dxa"/>
            <w:vMerge/>
            <w:hideMark/>
          </w:tcPr>
          <w:p w14:paraId="390EA1A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416B2163" w14:textId="77777777" w:rsidTr="00F6006B">
        <w:trPr>
          <w:trHeight w:val="2565"/>
        </w:trPr>
        <w:tc>
          <w:tcPr>
            <w:tcW w:w="983" w:type="dxa"/>
            <w:vMerge/>
            <w:hideMark/>
          </w:tcPr>
          <w:p w14:paraId="733C7A1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7225F5D0"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3554305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5.方案创新性10分：</w:t>
            </w:r>
            <w:r w:rsidRPr="00875508">
              <w:rPr>
                <w:rFonts w:asciiTheme="minorEastAsia" w:eastAsiaTheme="minorEastAsia" w:hAnsiTheme="minorEastAsia" w:hint="eastAsia"/>
                <w:sz w:val="18"/>
                <w:szCs w:val="18"/>
              </w:rPr>
              <w:br/>
              <w:t>1）云桌面终端需兼容多种操作系统运行，满足得4分，不能满足得0分；</w:t>
            </w:r>
            <w:r w:rsidRPr="00875508">
              <w:rPr>
                <w:rFonts w:asciiTheme="minorEastAsia" w:eastAsiaTheme="minorEastAsia" w:hAnsiTheme="minorEastAsia" w:hint="eastAsia"/>
                <w:sz w:val="18"/>
                <w:szCs w:val="18"/>
              </w:rPr>
              <w:br/>
              <w:t>2）虚拟化软件应基于KVM开发，可维护性好，能够随着Linux版本的升级而升级，满足得3分，提供佐证文件；</w:t>
            </w:r>
            <w:r w:rsidRPr="00875508">
              <w:rPr>
                <w:rFonts w:asciiTheme="minorEastAsia" w:eastAsiaTheme="minorEastAsia" w:hAnsiTheme="minorEastAsia" w:hint="eastAsia"/>
                <w:sz w:val="18"/>
                <w:szCs w:val="18"/>
              </w:rPr>
              <w:br/>
              <w:t>3）支持对接 RBD（虚拟机直接与RBD进行对接处理数据存储I/O，虚拟机直接对接RBD可以规避ocfs2文件系统和ISCSI协议带来的I/O性能损耗。相对于ocfs2路径，数据随机读写性能提升4倍以上，规格数量也大幅提升。）提供</w:t>
            </w:r>
            <w:proofErr w:type="gramStart"/>
            <w:r w:rsidRPr="00875508">
              <w:rPr>
                <w:rFonts w:asciiTheme="minorEastAsia" w:eastAsiaTheme="minorEastAsia" w:hAnsiTheme="minorEastAsia" w:hint="eastAsia"/>
                <w:sz w:val="18"/>
                <w:szCs w:val="18"/>
              </w:rPr>
              <w:t>官网截</w:t>
            </w:r>
            <w:proofErr w:type="gramEnd"/>
            <w:r w:rsidRPr="00875508">
              <w:rPr>
                <w:rFonts w:asciiTheme="minorEastAsia" w:eastAsiaTheme="minorEastAsia" w:hAnsiTheme="minorEastAsia" w:hint="eastAsia"/>
                <w:sz w:val="18"/>
                <w:szCs w:val="18"/>
              </w:rPr>
              <w:t>图证明，提供得3分，未提供得0分；</w:t>
            </w:r>
          </w:p>
        </w:tc>
        <w:tc>
          <w:tcPr>
            <w:tcW w:w="947" w:type="dxa"/>
            <w:vMerge/>
            <w:hideMark/>
          </w:tcPr>
          <w:p w14:paraId="79D026B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14EF30B0" w14:textId="77777777" w:rsidTr="00F6006B">
        <w:trPr>
          <w:trHeight w:val="1710"/>
        </w:trPr>
        <w:tc>
          <w:tcPr>
            <w:tcW w:w="983" w:type="dxa"/>
            <w:vMerge/>
            <w:hideMark/>
          </w:tcPr>
          <w:p w14:paraId="45ECAF3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240A285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34BB8D1E"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6.方案完整性5分，考察投标方案对于智慧教学数据机房的创新性功能和重要技术指标应答是否完整。对创新性功能点及技术要求重要指标全部满足的，得5分；创新性功能点全部满足，技术要求重要指标1条不满足的，本项得3分；创新性功能点有1条及以上，或技术要求重要指标2条及以上不满足的，本项得0分。投标方提供相关的方案和完整性报告。</w:t>
            </w:r>
          </w:p>
        </w:tc>
        <w:tc>
          <w:tcPr>
            <w:tcW w:w="947" w:type="dxa"/>
            <w:vMerge/>
            <w:hideMark/>
          </w:tcPr>
          <w:p w14:paraId="1A21921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3A1C947A" w14:textId="77777777" w:rsidTr="00F6006B">
        <w:trPr>
          <w:trHeight w:val="1425"/>
        </w:trPr>
        <w:tc>
          <w:tcPr>
            <w:tcW w:w="983" w:type="dxa"/>
            <w:vMerge/>
            <w:hideMark/>
          </w:tcPr>
          <w:p w14:paraId="372B94B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1DF54D4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66A389D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7.方案与项目契合度2分，投标方案对于智慧教学平台体系的理解全面、准确，与智慧教学数据机房建设方案功能完美契合，对招标文件总要求完全满足，得2分；投标方案对于智慧教学平台体系的理解较全面、较准确，与智慧教学数据机房建设方案功能基本契合，对招标文件总要求基本满足，得1分，其他不得分。</w:t>
            </w:r>
          </w:p>
        </w:tc>
        <w:tc>
          <w:tcPr>
            <w:tcW w:w="947" w:type="dxa"/>
            <w:vMerge/>
            <w:hideMark/>
          </w:tcPr>
          <w:p w14:paraId="2AEBFB8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1EC7F141" w14:textId="77777777" w:rsidTr="00F6006B">
        <w:trPr>
          <w:trHeight w:val="1140"/>
        </w:trPr>
        <w:tc>
          <w:tcPr>
            <w:tcW w:w="983" w:type="dxa"/>
            <w:vMerge/>
            <w:hideMark/>
          </w:tcPr>
          <w:p w14:paraId="7578D58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37A4614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3834B45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8.方案可行性3分，对投标人提供的可行性研究报告进行考察，报告完整、思路清晰、可行性高，涉及产品开发成熟的，得3分；报告完整、思路较清晰、可行</w:t>
            </w:r>
            <w:r w:rsidRPr="00875508">
              <w:rPr>
                <w:rFonts w:asciiTheme="minorEastAsia" w:eastAsiaTheme="minorEastAsia" w:hAnsiTheme="minorEastAsia" w:hint="eastAsia"/>
                <w:sz w:val="18"/>
                <w:szCs w:val="18"/>
              </w:rPr>
              <w:lastRenderedPageBreak/>
              <w:t>性较高，涉及产品开发较成熟的，得1分，其他不得分。</w:t>
            </w:r>
          </w:p>
        </w:tc>
        <w:tc>
          <w:tcPr>
            <w:tcW w:w="947" w:type="dxa"/>
            <w:vMerge/>
            <w:hideMark/>
          </w:tcPr>
          <w:p w14:paraId="58F7356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4BFD270B" w14:textId="77777777" w:rsidTr="00F6006B">
        <w:trPr>
          <w:trHeight w:val="570"/>
        </w:trPr>
        <w:tc>
          <w:tcPr>
            <w:tcW w:w="983" w:type="dxa"/>
            <w:vMerge/>
            <w:hideMark/>
          </w:tcPr>
          <w:p w14:paraId="777F1FBB"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62F12FF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59C9C0E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产品配置不齐全或性能用途与招标要求不符，“产品技术性能指标参数满足偏离情况”总得分为0分。</w:t>
            </w:r>
          </w:p>
        </w:tc>
        <w:tc>
          <w:tcPr>
            <w:tcW w:w="947" w:type="dxa"/>
            <w:vMerge/>
            <w:hideMark/>
          </w:tcPr>
          <w:p w14:paraId="2BFAB4F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r>
      <w:tr w:rsidR="00875508" w:rsidRPr="00875508" w14:paraId="38CC5C4A" w14:textId="77777777" w:rsidTr="00F6006B">
        <w:trPr>
          <w:trHeight w:val="855"/>
        </w:trPr>
        <w:tc>
          <w:tcPr>
            <w:tcW w:w="983" w:type="dxa"/>
            <w:vMerge w:val="restart"/>
            <w:noWrap/>
            <w:hideMark/>
          </w:tcPr>
          <w:p w14:paraId="49CFBD7E"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七</w:t>
            </w:r>
          </w:p>
        </w:tc>
        <w:tc>
          <w:tcPr>
            <w:tcW w:w="947" w:type="dxa"/>
            <w:vMerge w:val="restart"/>
            <w:hideMark/>
          </w:tcPr>
          <w:p w14:paraId="41A5653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售后服务（7分）</w:t>
            </w:r>
          </w:p>
        </w:tc>
        <w:tc>
          <w:tcPr>
            <w:tcW w:w="6183" w:type="dxa"/>
            <w:hideMark/>
          </w:tcPr>
          <w:p w14:paraId="0128ABA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1.免费保修期：在满足招标文件要求的基础上，每增加1年得1分，最多得标准分值，不符合招标文件要求按无效投标处理；（未履行保修承诺的，相关企业将列入黑名单。）</w:t>
            </w:r>
          </w:p>
        </w:tc>
        <w:tc>
          <w:tcPr>
            <w:tcW w:w="947" w:type="dxa"/>
            <w:noWrap/>
            <w:hideMark/>
          </w:tcPr>
          <w:p w14:paraId="104EC44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w:t>
            </w:r>
          </w:p>
        </w:tc>
      </w:tr>
      <w:tr w:rsidR="00875508" w:rsidRPr="00875508" w14:paraId="3F86FCCA" w14:textId="77777777" w:rsidTr="00F6006B">
        <w:trPr>
          <w:trHeight w:val="570"/>
        </w:trPr>
        <w:tc>
          <w:tcPr>
            <w:tcW w:w="983" w:type="dxa"/>
            <w:vMerge/>
            <w:hideMark/>
          </w:tcPr>
          <w:p w14:paraId="12FD645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1DFEB9CB"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502A5AF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2.实施周期：是否提供开发整体系统明确、合理的项目实施周期和进度表。最优得标准分，其余依次递减0.5分，最低得0分；</w:t>
            </w:r>
          </w:p>
        </w:tc>
        <w:tc>
          <w:tcPr>
            <w:tcW w:w="947" w:type="dxa"/>
            <w:noWrap/>
            <w:hideMark/>
          </w:tcPr>
          <w:p w14:paraId="03F094BE"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1E69782A" w14:textId="77777777" w:rsidTr="00F6006B">
        <w:trPr>
          <w:trHeight w:val="570"/>
        </w:trPr>
        <w:tc>
          <w:tcPr>
            <w:tcW w:w="983" w:type="dxa"/>
            <w:vMerge/>
            <w:hideMark/>
          </w:tcPr>
          <w:p w14:paraId="389C9AF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6AF1B771"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56174F5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3.人员组织保障：根据投标人项目组织实施保障方案评审，最优得标准分，其余依次递减0.5分；</w:t>
            </w:r>
          </w:p>
        </w:tc>
        <w:tc>
          <w:tcPr>
            <w:tcW w:w="947" w:type="dxa"/>
            <w:noWrap/>
            <w:hideMark/>
          </w:tcPr>
          <w:p w14:paraId="574C1FB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6A2A747E" w14:textId="77777777" w:rsidTr="00F6006B">
        <w:trPr>
          <w:trHeight w:val="1140"/>
        </w:trPr>
        <w:tc>
          <w:tcPr>
            <w:tcW w:w="983" w:type="dxa"/>
            <w:vMerge/>
            <w:hideMark/>
          </w:tcPr>
          <w:p w14:paraId="4F339E13"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0A442F4C"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74D73BC4"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4.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947" w:type="dxa"/>
            <w:noWrap/>
            <w:hideMark/>
          </w:tcPr>
          <w:p w14:paraId="001CC12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1158CB92" w14:textId="77777777" w:rsidTr="00F6006B">
        <w:trPr>
          <w:trHeight w:val="570"/>
        </w:trPr>
        <w:tc>
          <w:tcPr>
            <w:tcW w:w="983" w:type="dxa"/>
            <w:vMerge/>
            <w:hideMark/>
          </w:tcPr>
          <w:p w14:paraId="79C3ED9F"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6C7FF1E8"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037048F2"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5.根据企业服务方式（是否驻场）、现场支持、服务费用、服务等级等因素评分，最优得标准分，其余依次递减0.4分，最低得0分；</w:t>
            </w:r>
          </w:p>
        </w:tc>
        <w:tc>
          <w:tcPr>
            <w:tcW w:w="947" w:type="dxa"/>
            <w:noWrap/>
            <w:hideMark/>
          </w:tcPr>
          <w:p w14:paraId="05AB228A"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7365DF7F" w14:textId="77777777" w:rsidTr="00F6006B">
        <w:trPr>
          <w:trHeight w:val="570"/>
        </w:trPr>
        <w:tc>
          <w:tcPr>
            <w:tcW w:w="983" w:type="dxa"/>
            <w:vMerge/>
            <w:hideMark/>
          </w:tcPr>
          <w:p w14:paraId="168665CD"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3CFC2112"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2F8D80D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6.根据软件运营过程中安全服务和后期技术咨询承诺情况评分，最优得标准分，其余依次递减0.4分，最低得0分；</w:t>
            </w:r>
          </w:p>
        </w:tc>
        <w:tc>
          <w:tcPr>
            <w:tcW w:w="947" w:type="dxa"/>
            <w:noWrap/>
            <w:hideMark/>
          </w:tcPr>
          <w:p w14:paraId="62946EA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1</w:t>
            </w:r>
          </w:p>
        </w:tc>
      </w:tr>
      <w:tr w:rsidR="00875508" w:rsidRPr="00875508" w14:paraId="410F0089" w14:textId="77777777" w:rsidTr="00F6006B">
        <w:trPr>
          <w:trHeight w:val="570"/>
        </w:trPr>
        <w:tc>
          <w:tcPr>
            <w:tcW w:w="983" w:type="dxa"/>
            <w:vMerge/>
            <w:hideMark/>
          </w:tcPr>
          <w:p w14:paraId="263BFB62"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947" w:type="dxa"/>
            <w:vMerge/>
            <w:hideMark/>
          </w:tcPr>
          <w:p w14:paraId="662795F9"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p>
        </w:tc>
        <w:tc>
          <w:tcPr>
            <w:tcW w:w="6183" w:type="dxa"/>
            <w:hideMark/>
          </w:tcPr>
          <w:p w14:paraId="17B15437"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7.近三年企业售后服务未满足用户要求、未按承诺履行义务、被投诉的，每次扣1分；</w:t>
            </w:r>
          </w:p>
        </w:tc>
        <w:tc>
          <w:tcPr>
            <w:tcW w:w="947" w:type="dxa"/>
            <w:noWrap/>
            <w:hideMark/>
          </w:tcPr>
          <w:p w14:paraId="08F884E5"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 xml:space="preserve">　</w:t>
            </w:r>
          </w:p>
        </w:tc>
      </w:tr>
      <w:tr w:rsidR="00875508" w:rsidRPr="00875508" w14:paraId="11A278A9" w14:textId="77777777" w:rsidTr="00F6006B">
        <w:trPr>
          <w:trHeight w:val="285"/>
        </w:trPr>
        <w:tc>
          <w:tcPr>
            <w:tcW w:w="9060" w:type="dxa"/>
            <w:gridSpan w:val="4"/>
            <w:noWrap/>
            <w:hideMark/>
          </w:tcPr>
          <w:p w14:paraId="77945C36" w14:textId="77777777" w:rsidR="00875508" w:rsidRPr="00875508" w:rsidRDefault="00875508" w:rsidP="00875508">
            <w:pPr>
              <w:widowControl/>
              <w:adjustRightInd w:val="0"/>
              <w:snapToGrid w:val="0"/>
              <w:spacing w:line="440" w:lineRule="exact"/>
              <w:jc w:val="left"/>
              <w:rPr>
                <w:rFonts w:asciiTheme="minorEastAsia" w:eastAsiaTheme="minorEastAsia" w:hAnsiTheme="minorEastAsia"/>
                <w:sz w:val="18"/>
                <w:szCs w:val="18"/>
              </w:rPr>
            </w:pPr>
            <w:r w:rsidRPr="00875508">
              <w:rPr>
                <w:rFonts w:asciiTheme="minorEastAsia" w:eastAsiaTheme="minorEastAsia" w:hAnsiTheme="minorEastAsia" w:hint="eastAsia"/>
                <w:sz w:val="18"/>
                <w:szCs w:val="18"/>
              </w:rPr>
              <w:t>备注：以上所需提供的说明文件、证明文件及承诺文件均需加盖投标人公章。</w:t>
            </w:r>
          </w:p>
        </w:tc>
      </w:tr>
    </w:tbl>
    <w:p w14:paraId="20FB9462" w14:textId="77777777" w:rsidR="001B6F96" w:rsidRPr="00875508" w:rsidRDefault="001B6F96" w:rsidP="00AC4D53">
      <w:pPr>
        <w:widowControl/>
        <w:adjustRightInd w:val="0"/>
        <w:snapToGrid w:val="0"/>
        <w:spacing w:line="440" w:lineRule="exact"/>
        <w:jc w:val="left"/>
        <w:rPr>
          <w:rFonts w:asciiTheme="minorEastAsia" w:hAnsiTheme="minorEastAsia" w:cs="Times New Roman"/>
          <w:kern w:val="0"/>
          <w:sz w:val="24"/>
          <w:szCs w:val="24"/>
        </w:rPr>
      </w:pPr>
    </w:p>
    <w:p w14:paraId="6E7834C9" w14:textId="77777777" w:rsidR="00094D66" w:rsidRPr="00E016D8" w:rsidRDefault="00441D08" w:rsidP="00AC4D53">
      <w:pPr>
        <w:widowControl/>
        <w:adjustRightInd w:val="0"/>
        <w:snapToGrid w:val="0"/>
        <w:spacing w:line="440" w:lineRule="exact"/>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14:paraId="148E0446" w14:textId="77777777"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14:paraId="2746B1A5"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14:paraId="5E19D3F7"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14:paraId="1FE5A072"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14:paraId="4748F69A"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14:paraId="55294CD5"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14:paraId="2C756DE2"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14:paraId="30053D29"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14:paraId="5408215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14:paraId="56F4D3F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14:paraId="097462C8" w14:textId="77777777"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14:paraId="50FE4109"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14:paraId="4511E0D1"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w:t>
      </w:r>
      <w:r w:rsidRPr="00E016D8">
        <w:rPr>
          <w:rFonts w:asciiTheme="minorEastAsia" w:hAnsiTheme="minorEastAsia" w:cs="Times New Roman" w:hint="eastAsia"/>
          <w:kern w:val="0"/>
          <w:sz w:val="24"/>
          <w:szCs w:val="24"/>
        </w:rPr>
        <w:lastRenderedPageBreak/>
        <w:t>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14:paraId="59EA9701" w14:textId="77777777"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14:paraId="17AFDC7B"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14:paraId="50AA095D" w14:textId="77777777"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14:paraId="263614D8" w14:textId="77777777"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14:paraId="03CA7711" w14:textId="77777777"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14:paraId="09467D6D" w14:textId="77777777"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14:paraId="7046858D" w14:textId="77777777"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14:paraId="5C7E72F3" w14:textId="77777777"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14:paraId="7A0CB083"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14:paraId="53DC826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14:paraId="4D84A514"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14:paraId="74BDD86A"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14:paraId="322446C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14:paraId="34BC2C44"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14:paraId="31FAFCBA"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14:paraId="04BE451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14:paraId="126E1F5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14:paraId="25B4E9C1"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14:paraId="28785DD7"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14:paraId="2CB4DAF2"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14:paraId="3140479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14:paraId="0A071EE3"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w:t>
      </w:r>
      <w:r w:rsidR="00D32D24">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”）的关键商务条款要求的；</w:t>
      </w:r>
    </w:p>
    <w:p w14:paraId="4E389253"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14:paraId="6B526C44" w14:textId="77777777" w:rsidR="00AC4D53"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AC4D53">
        <w:rPr>
          <w:rFonts w:asciiTheme="minorEastAsia" w:hAnsiTheme="minorEastAsia" w:cs="Times New Roman" w:hint="eastAsia"/>
          <w:kern w:val="0"/>
          <w:sz w:val="24"/>
          <w:szCs w:val="24"/>
        </w:rPr>
        <w:t>投标报价高于投标文件设定的最高投标限价的；</w:t>
      </w:r>
    </w:p>
    <w:p w14:paraId="54105F0B" w14:textId="77777777" w:rsidR="00441D08" w:rsidRPr="00E016D8" w:rsidRDefault="00AC4D5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00441D08" w:rsidRPr="00E016D8">
        <w:rPr>
          <w:rFonts w:asciiTheme="minorEastAsia" w:hAnsiTheme="minorEastAsia" w:cs="Times New Roman" w:hint="eastAsia"/>
          <w:kern w:val="0"/>
          <w:sz w:val="24"/>
          <w:szCs w:val="24"/>
        </w:rPr>
        <w:t>存在招标文件中规定的否决投标的其他商务条款的。</w:t>
      </w:r>
    </w:p>
    <w:p w14:paraId="131B0A0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14:paraId="0F5C9101"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w:t>
      </w:r>
      <w:r w:rsidR="00D32D24">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”）的关键条款（参数）要求，或加注星号（“</w:t>
      </w:r>
      <w:r w:rsidR="00D32D24">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”）的关键条款（参数）无符合招标文件要求的技术资料支持的；</w:t>
      </w:r>
    </w:p>
    <w:p w14:paraId="6D337A6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14:paraId="6AEB8D3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14:paraId="69967CD5"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14:paraId="4D3FD437"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14:paraId="24BD1DD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14:paraId="062EB579"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14:paraId="48F499C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14:paraId="6ABD4C2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14:paraId="7B203A1A"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14:paraId="1E61FCE5"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14:paraId="302FA400"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14:paraId="2EB3606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14:paraId="328719E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14:paraId="03FA7B42"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14:paraId="3B574481"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14:paraId="1DEBE52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14:paraId="7DC3C0CB"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14:paraId="59C8169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14:paraId="6C179FF4"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14:paraId="61605291"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14:paraId="474C797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14:paraId="5BDD9111"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14:paraId="5E131F27"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14:paraId="1E9EFD2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14:paraId="5463714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14:paraId="05FE7B8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14:paraId="0ED5BAB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14:paraId="3869D68D"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14:paraId="4F58BCA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14:paraId="1A4A664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14:paraId="33428530"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14:paraId="19FC62A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14:paraId="0261367A"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14:paraId="66739453"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14:paraId="7B0E2239"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14:paraId="6843CF07"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14:paraId="0C6A362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14:paraId="61AC649C"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14:paraId="2D9CAAD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14:paraId="6E529860"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14:paraId="71AC8366"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14:paraId="0239C8E2" w14:textId="77777777"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14:paraId="7DDC3E12" w14:textId="77777777"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14:paraId="05462CAF"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14:paraId="702CEE9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14:paraId="06CA1FD4"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14:paraId="1333BCF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14:paraId="42E61FDC"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14:paraId="11610E9F"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14:paraId="537A991E"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14:paraId="2150E5F2"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14:paraId="37924AC8"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14:paraId="024BBAA5"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14:paraId="2E43F335" w14:textId="77777777"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14:paraId="7FD5F29F" w14:textId="77777777"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14:paraId="4DC9C1B6" w14:textId="77777777"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14:paraId="50193803" w14:textId="77777777"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14:paraId="72869D35" w14:textId="77777777"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14:paraId="3149FD74"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14:paraId="7E8D2713"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14:paraId="0820FF3D"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p>
    <w:p w14:paraId="74EC7A09"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电话：</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p>
    <w:p w14:paraId="2F1291EC"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地址：</w:t>
      </w:r>
      <w:r w:rsidR="00726DAE">
        <w:rPr>
          <w:rFonts w:asciiTheme="minorEastAsia" w:hAnsiTheme="minorEastAsia" w:cs="Times New Roman" w:hint="eastAsia"/>
          <w:kern w:val="0"/>
          <w:sz w:val="24"/>
          <w:szCs w:val="24"/>
          <w:u w:val="single"/>
        </w:rPr>
        <w:t>重庆市</w:t>
      </w:r>
    </w:p>
    <w:p w14:paraId="7674DEE0"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726DAE">
        <w:rPr>
          <w:rFonts w:asciiTheme="minorEastAsia" w:hAnsiTheme="minorEastAsia" w:cs="Times New Roman" w:hint="eastAsia"/>
          <w:kern w:val="0"/>
          <w:sz w:val="24"/>
          <w:szCs w:val="24"/>
          <w:u w:val="single"/>
        </w:rPr>
        <w:t xml:space="preserve">400038   </w:t>
      </w:r>
    </w:p>
    <w:p w14:paraId="7C9736E6"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14:paraId="50221BC0"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14:paraId="478F7AE1"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14:paraId="6669D351"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14:paraId="04DCB281"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14:paraId="21B8BDCE"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14:paraId="4756517E"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14:paraId="55811774"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14:paraId="546D9E52"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14:paraId="0C5FA02F"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14:paraId="4B90F03C"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14:paraId="125CFA60"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14:paraId="13FE00C8"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14:paraId="1270AC36"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14:paraId="078B45E6"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14:paraId="05053777"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14:paraId="342D7878"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14:paraId="4F735BD3"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14:paraId="17968B64"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14:paraId="056E37B9" w14:textId="77777777"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14:paraId="705C771E"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14:paraId="26529B9B"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14:paraId="4A285DC1"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14:paraId="09A183CB" w14:textId="77777777"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14:paraId="1449AB96" w14:textId="77777777"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14:paraId="69484CBE" w14:textId="77777777"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14:paraId="15B4F828" w14:textId="77777777"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14:paraId="5AA0D5EB" w14:textId="77777777"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14:paraId="673B8BD5" w14:textId="77777777"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14:paraId="7270670F" w14:textId="77777777"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14:paraId="5D2E8DE1" w14:textId="77777777"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14:paraId="2D41E364" w14:textId="77777777" w:rsidR="0062283C" w:rsidRPr="00E016D8" w:rsidRDefault="0062283C" w:rsidP="0062283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w:t>
      </w:r>
      <w:r>
        <w:rPr>
          <w:rFonts w:asciiTheme="minorEastAsia" w:hAnsiTheme="minorEastAsia" w:cs="Times New Roman" w:hint="eastAsia"/>
          <w:kern w:val="0"/>
          <w:sz w:val="24"/>
          <w:szCs w:val="24"/>
        </w:rPr>
        <w:t>在网</w:t>
      </w:r>
      <w:r w:rsidRPr="00E016D8">
        <w:rPr>
          <w:rFonts w:asciiTheme="minorEastAsia" w:hAnsiTheme="minorEastAsia" w:cs="Times New Roman" w:hint="eastAsia"/>
          <w:kern w:val="0"/>
          <w:sz w:val="24"/>
          <w:szCs w:val="24"/>
        </w:rPr>
        <w:t>上公示评审结果，公示期为3个工作日。在公示期内无异议的，</w:t>
      </w:r>
      <w:r w:rsidRPr="00641602">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确定排名第一的投标人为招标项目中标人</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14:paraId="53BD454C" w14:textId="77777777" w:rsidR="0062283C" w:rsidRPr="00E016D8" w:rsidRDefault="0062283C" w:rsidP="0062283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14:paraId="1F1869E0" w14:textId="77777777" w:rsidR="0062283C" w:rsidRPr="00E016D8" w:rsidRDefault="0062283C" w:rsidP="0062283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14:paraId="5C80148B" w14:textId="77777777"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14:paraId="38A110E8" w14:textId="77777777"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14:paraId="16126A27" w14:textId="77777777" w:rsidR="00DE45D1"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14:paraId="5B7F13C9" w14:textId="77777777"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（三）中</w:t>
      </w:r>
      <w:bookmarkStart w:id="35" w:name="_GoBack"/>
      <w:bookmarkEnd w:id="35"/>
      <w:r w:rsidRPr="00800EAC">
        <w:rPr>
          <w:rFonts w:asciiTheme="minorEastAsia" w:hAnsiTheme="minorEastAsia" w:cs="Times New Roman" w:hint="eastAsia"/>
          <w:kern w:val="0"/>
          <w:sz w:val="24"/>
          <w:szCs w:val="24"/>
        </w:rPr>
        <w:t>标服务费</w:t>
      </w:r>
    </w:p>
    <w:p w14:paraId="3526FA02" w14:textId="77777777"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1.中标人须在与招标人</w:t>
      </w:r>
      <w:proofErr w:type="gramStart"/>
      <w:r w:rsidRPr="00800EAC">
        <w:rPr>
          <w:rFonts w:asciiTheme="minorEastAsia" w:hAnsiTheme="minorEastAsia" w:cs="Times New Roman" w:hint="eastAsia"/>
          <w:kern w:val="0"/>
          <w:sz w:val="24"/>
          <w:szCs w:val="24"/>
        </w:rPr>
        <w:t>签定</w:t>
      </w:r>
      <w:proofErr w:type="gramEnd"/>
      <w:r w:rsidRPr="00800EAC">
        <w:rPr>
          <w:rFonts w:asciiTheme="minorEastAsia" w:hAnsiTheme="minorEastAsia" w:cs="Times New Roman" w:hint="eastAsia"/>
          <w:kern w:val="0"/>
          <w:sz w:val="24"/>
          <w:szCs w:val="24"/>
        </w:rPr>
        <w:t>正式合同前，向重庆市公共资源交易中心缴纳中标服务费。</w:t>
      </w:r>
    </w:p>
    <w:p w14:paraId="3351FF76" w14:textId="77777777"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2.中标服务费收取标准：按重庆市物价</w:t>
      </w:r>
      <w:proofErr w:type="gramStart"/>
      <w:r w:rsidRPr="00800EAC">
        <w:rPr>
          <w:rFonts w:asciiTheme="minorEastAsia" w:hAnsiTheme="minorEastAsia" w:cs="Times New Roman" w:hint="eastAsia"/>
          <w:kern w:val="0"/>
          <w:sz w:val="24"/>
          <w:szCs w:val="24"/>
        </w:rPr>
        <w:t>局渝价</w:t>
      </w:r>
      <w:proofErr w:type="gramEnd"/>
      <w:r w:rsidRPr="00800EAC">
        <w:rPr>
          <w:rFonts w:asciiTheme="minorEastAsia" w:hAnsiTheme="minorEastAsia" w:cs="Times New Roman" w:hint="eastAsia"/>
          <w:kern w:val="0"/>
          <w:sz w:val="24"/>
          <w:szCs w:val="24"/>
        </w:rPr>
        <w:t>〔2018〕54号文件执行，由中标人向交易中心缴纳交易服务费。</w:t>
      </w:r>
    </w:p>
    <w:p w14:paraId="6BC21873" w14:textId="77777777" w:rsidR="00800EAC" w:rsidRPr="00800EAC"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t>3.中标服务费按交易中心规章流程办理相关手续。</w:t>
      </w:r>
    </w:p>
    <w:p w14:paraId="1030D1AA" w14:textId="77777777" w:rsidR="00A94AB9" w:rsidRPr="00E016D8" w:rsidRDefault="00800EAC" w:rsidP="00800EAC">
      <w:pPr>
        <w:adjustRightInd w:val="0"/>
        <w:snapToGrid w:val="0"/>
        <w:spacing w:line="440" w:lineRule="exact"/>
        <w:ind w:firstLineChars="200" w:firstLine="462"/>
        <w:rPr>
          <w:rFonts w:asciiTheme="minorEastAsia" w:hAnsiTheme="minorEastAsia" w:cs="Times New Roman"/>
          <w:kern w:val="0"/>
          <w:sz w:val="24"/>
          <w:szCs w:val="24"/>
        </w:rPr>
      </w:pPr>
      <w:r w:rsidRPr="00800EAC">
        <w:rPr>
          <w:rFonts w:asciiTheme="minorEastAsia" w:hAnsiTheme="minorEastAsia" w:cs="Times New Roman" w:hint="eastAsia"/>
          <w:kern w:val="0"/>
          <w:sz w:val="24"/>
          <w:szCs w:val="24"/>
        </w:rPr>
        <w:lastRenderedPageBreak/>
        <w:t>4.中标人未按上述规定缴纳中标服务费的，招标人将不予退还投标保证金，且招标人有权取消其中标资格和拒签合同。</w:t>
      </w:r>
    </w:p>
    <w:p w14:paraId="3BE8312A" w14:textId="77777777"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14:paraId="55B2D9E5" w14:textId="77777777"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14:paraId="495E0487" w14:textId="77777777"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14:paraId="36E07CD2" w14:textId="77777777"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14:paraId="5D214C98" w14:textId="77777777"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14:paraId="618447EC" w14:textId="77777777"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14:paraId="2AC8075F" w14:textId="77777777"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14:paraId="56CF8ACC" w14:textId="77777777"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14:paraId="730C924B" w14:textId="77777777"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14:paraId="44552D73" w14:textId="77777777"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14:paraId="12BD6554" w14:textId="77777777"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14:paraId="06E5051C" w14:textId="77777777"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14:paraId="1B01C27D" w14:textId="77777777"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14:paraId="2D8EFB8B" w14:textId="77777777"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14:paraId="6154DDEF" w14:textId="77777777"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14:paraId="0FD2FCE2" w14:textId="77777777"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14:paraId="2C3C2286" w14:textId="77777777"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14:paraId="1A053FE8" w14:textId="77777777"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14:paraId="567156DC" w14:textId="77777777"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14:paraId="551E1CDF" w14:textId="77777777"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14:paraId="7F4686E0" w14:textId="77777777"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14:paraId="4FB146D8" w14:textId="77777777"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14:paraId="5EF7B5E4" w14:textId="77777777"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14:paraId="6009DB78" w14:textId="77777777"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14:paraId="75357D28" w14:textId="77777777"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14:paraId="200F5D52" w14:textId="77777777" w:rsidR="000F19EE" w:rsidRPr="008C012A" w:rsidRDefault="000F19EE" w:rsidP="00881A2F">
      <w:pPr>
        <w:jc w:val="center"/>
        <w:outlineLvl w:val="0"/>
        <w:rPr>
          <w:rFonts w:ascii="黑体" w:eastAsia="黑体" w:hAnsi="黑体" w:cs="Times New Roman"/>
          <w:bCs/>
          <w:kern w:val="0"/>
          <w:sz w:val="32"/>
          <w:szCs w:val="32"/>
        </w:rPr>
      </w:pPr>
      <w:bookmarkStart w:id="36" w:name="_Toc435540981"/>
      <w:bookmarkStart w:id="37" w:name="_Toc390713969"/>
      <w:bookmarkStart w:id="38" w:name="_Toc285612603"/>
      <w:bookmarkStart w:id="39" w:name="_Toc37172690"/>
      <w:r w:rsidRPr="008C012A">
        <w:rPr>
          <w:rFonts w:ascii="黑体" w:eastAsia="黑体" w:hAnsi="黑体" w:cs="Times New Roman" w:hint="eastAsia"/>
          <w:bCs/>
          <w:kern w:val="0"/>
          <w:sz w:val="32"/>
          <w:szCs w:val="32"/>
        </w:rPr>
        <w:lastRenderedPageBreak/>
        <w:t>第四部分合同样本</w:t>
      </w:r>
      <w:bookmarkEnd w:id="36"/>
      <w:bookmarkEnd w:id="37"/>
      <w:bookmarkEnd w:id="38"/>
      <w:bookmarkEnd w:id="39"/>
    </w:p>
    <w:p w14:paraId="087BDAF3" w14:textId="77777777" w:rsidR="005E546B" w:rsidRDefault="005E546B" w:rsidP="005E546B">
      <w:pPr>
        <w:spacing w:line="360" w:lineRule="auto"/>
        <w:ind w:right="1212"/>
        <w:jc w:val="center"/>
        <w:rPr>
          <w:rFonts w:ascii="宋体" w:hAnsi="宋体"/>
          <w:b/>
          <w:bCs/>
          <w:szCs w:val="21"/>
        </w:rPr>
      </w:pPr>
      <w:r>
        <w:rPr>
          <w:rFonts w:ascii="宋体" w:hAnsi="宋体" w:hint="eastAsia"/>
          <w:sz w:val="18"/>
          <w:szCs w:val="18"/>
        </w:rPr>
        <w:t>合同编号：</w:t>
      </w:r>
    </w:p>
    <w:p w14:paraId="128B4CAF" w14:textId="77777777" w:rsidR="005E546B" w:rsidRDefault="005E546B" w:rsidP="005E546B">
      <w:pPr>
        <w:spacing w:line="360" w:lineRule="auto"/>
        <w:jc w:val="center"/>
        <w:rPr>
          <w:rFonts w:ascii="宋体" w:hAnsi="宋体"/>
          <w:b/>
          <w:bCs/>
          <w:sz w:val="72"/>
          <w:szCs w:val="72"/>
        </w:rPr>
      </w:pPr>
    </w:p>
    <w:p w14:paraId="05099617" w14:textId="77777777"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14:paraId="5BCFB2E4" w14:textId="77777777" w:rsidR="005E546B" w:rsidRDefault="005E546B" w:rsidP="005E546B">
      <w:pPr>
        <w:spacing w:line="360" w:lineRule="auto"/>
        <w:ind w:left="700" w:hangingChars="99" w:hanging="700"/>
        <w:jc w:val="center"/>
        <w:rPr>
          <w:rFonts w:ascii="宋体" w:hAnsi="宋体"/>
          <w:b/>
          <w:bCs/>
          <w:sz w:val="72"/>
          <w:szCs w:val="72"/>
        </w:rPr>
      </w:pPr>
    </w:p>
    <w:p w14:paraId="4A0EBA0E" w14:textId="77777777" w:rsidR="005E546B" w:rsidRDefault="005E546B" w:rsidP="005E546B">
      <w:pPr>
        <w:spacing w:line="360" w:lineRule="auto"/>
        <w:rPr>
          <w:rFonts w:ascii="宋体" w:hAnsi="宋体"/>
          <w:b/>
          <w:bCs/>
          <w:sz w:val="32"/>
          <w:szCs w:val="32"/>
        </w:rPr>
      </w:pPr>
    </w:p>
    <w:p w14:paraId="32049423" w14:textId="77777777"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p>
    <w:p w14:paraId="74B3CF83" w14:textId="77777777"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14:paraId="312CDBC3" w14:textId="77777777"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14:paraId="20F79565" w14:textId="77777777"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14:paraId="552AF717" w14:textId="77777777" w:rsidR="005E546B" w:rsidRDefault="005E546B" w:rsidP="005E546B">
      <w:pPr>
        <w:spacing w:line="360" w:lineRule="auto"/>
        <w:rPr>
          <w:rFonts w:ascii="宋体" w:hAnsi="宋体"/>
          <w:b/>
          <w:bCs/>
          <w:sz w:val="32"/>
          <w:szCs w:val="32"/>
        </w:rPr>
      </w:pPr>
    </w:p>
    <w:p w14:paraId="6C561E6B" w14:textId="77777777" w:rsidR="005E546B" w:rsidRDefault="005E546B" w:rsidP="005E546B">
      <w:pPr>
        <w:spacing w:line="360" w:lineRule="auto"/>
        <w:ind w:firstLineChars="980" w:firstLine="2994"/>
        <w:rPr>
          <w:rFonts w:ascii="宋体" w:hAnsi="宋体"/>
          <w:b/>
          <w:bCs/>
          <w:sz w:val="32"/>
          <w:szCs w:val="32"/>
        </w:rPr>
      </w:pPr>
    </w:p>
    <w:p w14:paraId="3ED9F2BF" w14:textId="77777777"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14:paraId="4A42573D" w14:textId="77777777" w:rsidR="005E546B" w:rsidRDefault="005E546B" w:rsidP="005E546B">
      <w:pPr>
        <w:spacing w:line="360" w:lineRule="auto"/>
        <w:ind w:firstLineChars="1280" w:firstLine="2487"/>
        <w:rPr>
          <w:rFonts w:ascii="宋体" w:hAnsi="宋体"/>
          <w:bCs/>
        </w:rPr>
      </w:pPr>
    </w:p>
    <w:p w14:paraId="6E198E6F" w14:textId="77777777" w:rsidR="005E546B" w:rsidRDefault="005E546B" w:rsidP="005E546B">
      <w:pPr>
        <w:spacing w:line="360" w:lineRule="auto"/>
        <w:ind w:firstLineChars="1280" w:firstLine="2487"/>
        <w:rPr>
          <w:rFonts w:ascii="宋体" w:hAnsi="宋体"/>
          <w:bCs/>
        </w:rPr>
      </w:pPr>
    </w:p>
    <w:p w14:paraId="657A18E8" w14:textId="77777777" w:rsidR="005E546B" w:rsidRDefault="005E546B" w:rsidP="005E546B">
      <w:pPr>
        <w:spacing w:line="360" w:lineRule="auto"/>
        <w:ind w:firstLineChars="1280" w:firstLine="2487"/>
        <w:rPr>
          <w:rFonts w:ascii="宋体" w:hAnsi="宋体"/>
          <w:bCs/>
        </w:rPr>
      </w:pPr>
    </w:p>
    <w:p w14:paraId="181A5B5E" w14:textId="77777777" w:rsidR="005E546B" w:rsidRDefault="005E546B" w:rsidP="005E546B">
      <w:pPr>
        <w:spacing w:line="360" w:lineRule="auto"/>
        <w:ind w:firstLineChars="1280" w:firstLine="2487"/>
        <w:rPr>
          <w:rFonts w:ascii="宋体" w:hAnsi="宋体"/>
          <w:bCs/>
        </w:rPr>
      </w:pPr>
    </w:p>
    <w:p w14:paraId="462FEBE1" w14:textId="77777777" w:rsidR="005E546B" w:rsidRDefault="005E546B" w:rsidP="005E546B">
      <w:pPr>
        <w:spacing w:line="360" w:lineRule="auto"/>
        <w:ind w:firstLineChars="1280" w:firstLine="2487"/>
        <w:rPr>
          <w:rFonts w:ascii="宋体" w:hAnsi="宋体"/>
          <w:bCs/>
        </w:rPr>
      </w:pPr>
    </w:p>
    <w:p w14:paraId="37790290" w14:textId="77777777"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甲方向乙方订购“”，甲、乙双方在平等、自愿的基础上，经过充分协商一致，达成如下</w:t>
      </w:r>
      <w:r w:rsidRPr="00C000AF">
        <w:rPr>
          <w:rFonts w:hint="eastAsia"/>
          <w:sz w:val="24"/>
        </w:rPr>
        <w:t>合同，以便共同遵守：</w:t>
      </w:r>
    </w:p>
    <w:p w14:paraId="38641066" w14:textId="77777777" w:rsidR="005E546B" w:rsidRDefault="005E546B" w:rsidP="00995715">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14:paraId="6C289B30" w14:textId="77777777" w:rsidTr="00C10CE0">
        <w:trPr>
          <w:trHeight w:val="452"/>
        </w:trPr>
        <w:tc>
          <w:tcPr>
            <w:tcW w:w="1986" w:type="dxa"/>
            <w:vAlign w:val="center"/>
          </w:tcPr>
          <w:p w14:paraId="71D5FAD5" w14:textId="77777777" w:rsidR="005E546B" w:rsidRPr="00866AE6" w:rsidRDefault="005E546B" w:rsidP="00C10CE0">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14:paraId="3904BF28" w14:textId="77777777" w:rsidR="005E546B" w:rsidRPr="00866AE6" w:rsidRDefault="005E546B" w:rsidP="00C10CE0">
            <w:pPr>
              <w:spacing w:line="360" w:lineRule="auto"/>
              <w:jc w:val="center"/>
              <w:rPr>
                <w:rFonts w:ascii="宋体" w:hAnsi="宋体"/>
                <w:sz w:val="24"/>
              </w:rPr>
            </w:pPr>
            <w:r w:rsidRPr="00866AE6">
              <w:rPr>
                <w:rFonts w:ascii="宋体" w:hAnsi="宋体"/>
                <w:sz w:val="24"/>
              </w:rPr>
              <w:t>规格型号</w:t>
            </w:r>
          </w:p>
        </w:tc>
        <w:tc>
          <w:tcPr>
            <w:tcW w:w="709" w:type="dxa"/>
            <w:vAlign w:val="center"/>
          </w:tcPr>
          <w:p w14:paraId="06262C17" w14:textId="77777777" w:rsidR="005E546B" w:rsidRPr="00866AE6" w:rsidRDefault="005E546B" w:rsidP="00C10CE0">
            <w:pPr>
              <w:spacing w:line="360" w:lineRule="auto"/>
              <w:jc w:val="center"/>
              <w:rPr>
                <w:rFonts w:ascii="宋体" w:hAnsi="宋体"/>
                <w:sz w:val="24"/>
              </w:rPr>
            </w:pPr>
            <w:r w:rsidRPr="00866AE6">
              <w:rPr>
                <w:rFonts w:ascii="宋体" w:hAnsi="宋体"/>
                <w:sz w:val="24"/>
              </w:rPr>
              <w:t>数量</w:t>
            </w:r>
          </w:p>
        </w:tc>
        <w:tc>
          <w:tcPr>
            <w:tcW w:w="1559" w:type="dxa"/>
            <w:vAlign w:val="center"/>
          </w:tcPr>
          <w:p w14:paraId="01761792" w14:textId="77777777" w:rsidR="005E546B" w:rsidRPr="00866AE6" w:rsidRDefault="005E546B" w:rsidP="00C10CE0">
            <w:pPr>
              <w:spacing w:line="360" w:lineRule="auto"/>
              <w:jc w:val="center"/>
              <w:rPr>
                <w:rFonts w:ascii="宋体" w:hAnsi="宋体"/>
                <w:sz w:val="24"/>
              </w:rPr>
            </w:pPr>
            <w:r w:rsidRPr="00866AE6">
              <w:rPr>
                <w:rFonts w:ascii="宋体" w:hAnsi="宋体"/>
                <w:sz w:val="24"/>
              </w:rPr>
              <w:t>单价</w:t>
            </w:r>
          </w:p>
        </w:tc>
        <w:tc>
          <w:tcPr>
            <w:tcW w:w="1134" w:type="dxa"/>
            <w:vAlign w:val="center"/>
          </w:tcPr>
          <w:p w14:paraId="2A72EBC5" w14:textId="77777777" w:rsidR="005E546B" w:rsidRPr="00866AE6" w:rsidRDefault="005E546B" w:rsidP="00C10CE0">
            <w:pPr>
              <w:spacing w:line="360" w:lineRule="auto"/>
              <w:jc w:val="center"/>
              <w:rPr>
                <w:rFonts w:ascii="宋体" w:hAnsi="宋体"/>
                <w:sz w:val="24"/>
              </w:rPr>
            </w:pPr>
            <w:r w:rsidRPr="00866AE6">
              <w:rPr>
                <w:rFonts w:ascii="宋体" w:hAnsi="宋体"/>
                <w:sz w:val="24"/>
              </w:rPr>
              <w:t>总价</w:t>
            </w:r>
          </w:p>
        </w:tc>
        <w:tc>
          <w:tcPr>
            <w:tcW w:w="1276" w:type="dxa"/>
            <w:vAlign w:val="center"/>
          </w:tcPr>
          <w:p w14:paraId="15CBB318" w14:textId="77777777" w:rsidR="005E546B" w:rsidRPr="00866AE6" w:rsidRDefault="005E546B" w:rsidP="00C10CE0">
            <w:pPr>
              <w:spacing w:line="360" w:lineRule="auto"/>
              <w:jc w:val="center"/>
              <w:rPr>
                <w:rFonts w:ascii="宋体" w:hAnsi="宋体"/>
                <w:sz w:val="24"/>
              </w:rPr>
            </w:pPr>
            <w:r w:rsidRPr="00866AE6">
              <w:rPr>
                <w:rFonts w:ascii="宋体" w:hAnsi="宋体"/>
                <w:sz w:val="24"/>
              </w:rPr>
              <w:t>交货时间</w:t>
            </w:r>
          </w:p>
        </w:tc>
        <w:tc>
          <w:tcPr>
            <w:tcW w:w="1298" w:type="dxa"/>
            <w:vAlign w:val="center"/>
          </w:tcPr>
          <w:p w14:paraId="42A26C7C" w14:textId="77777777" w:rsidR="005E546B" w:rsidRPr="00866AE6" w:rsidRDefault="005E546B" w:rsidP="00C10CE0">
            <w:pPr>
              <w:spacing w:line="360" w:lineRule="auto"/>
              <w:jc w:val="center"/>
              <w:rPr>
                <w:rFonts w:ascii="宋体" w:hAnsi="宋体"/>
                <w:sz w:val="24"/>
              </w:rPr>
            </w:pPr>
            <w:r w:rsidRPr="00866AE6">
              <w:rPr>
                <w:rFonts w:ascii="宋体" w:hAnsi="宋体"/>
                <w:sz w:val="24"/>
              </w:rPr>
              <w:t>交货地点</w:t>
            </w:r>
          </w:p>
        </w:tc>
      </w:tr>
      <w:tr w:rsidR="005E546B" w:rsidRPr="00866AE6" w14:paraId="195B7AAB" w14:textId="77777777" w:rsidTr="00C10CE0">
        <w:tc>
          <w:tcPr>
            <w:tcW w:w="1986" w:type="dxa"/>
            <w:vAlign w:val="center"/>
          </w:tcPr>
          <w:p w14:paraId="6CD66331" w14:textId="77777777" w:rsidR="005E546B" w:rsidRPr="00866AE6" w:rsidRDefault="005E546B" w:rsidP="00C10CE0">
            <w:pPr>
              <w:spacing w:line="360" w:lineRule="auto"/>
              <w:rPr>
                <w:rFonts w:ascii="宋体" w:hAnsi="宋体"/>
                <w:sz w:val="24"/>
              </w:rPr>
            </w:pPr>
          </w:p>
        </w:tc>
        <w:tc>
          <w:tcPr>
            <w:tcW w:w="1984" w:type="dxa"/>
            <w:vAlign w:val="center"/>
          </w:tcPr>
          <w:p w14:paraId="77A83839" w14:textId="77777777" w:rsidR="005E546B" w:rsidRPr="00866AE6" w:rsidRDefault="005E546B" w:rsidP="00C10CE0">
            <w:pPr>
              <w:spacing w:line="360" w:lineRule="auto"/>
              <w:jc w:val="left"/>
              <w:rPr>
                <w:rFonts w:ascii="宋体" w:hAnsi="宋体"/>
                <w:sz w:val="24"/>
              </w:rPr>
            </w:pPr>
          </w:p>
        </w:tc>
        <w:tc>
          <w:tcPr>
            <w:tcW w:w="709" w:type="dxa"/>
            <w:vAlign w:val="center"/>
          </w:tcPr>
          <w:p w14:paraId="0B81D26E" w14:textId="77777777" w:rsidR="005E546B" w:rsidRPr="00866AE6" w:rsidRDefault="005E546B" w:rsidP="00C10CE0">
            <w:pPr>
              <w:spacing w:line="360" w:lineRule="auto"/>
              <w:rPr>
                <w:rFonts w:ascii="宋体" w:hAnsi="宋体"/>
                <w:sz w:val="24"/>
              </w:rPr>
            </w:pPr>
          </w:p>
        </w:tc>
        <w:tc>
          <w:tcPr>
            <w:tcW w:w="1559" w:type="dxa"/>
            <w:vAlign w:val="center"/>
          </w:tcPr>
          <w:p w14:paraId="0E7272D9" w14:textId="77777777" w:rsidR="005E546B" w:rsidRPr="00866AE6" w:rsidRDefault="005E546B" w:rsidP="00C10CE0">
            <w:pPr>
              <w:spacing w:line="360" w:lineRule="auto"/>
              <w:rPr>
                <w:rFonts w:ascii="宋体" w:hAnsi="宋体"/>
                <w:sz w:val="24"/>
              </w:rPr>
            </w:pPr>
          </w:p>
        </w:tc>
        <w:tc>
          <w:tcPr>
            <w:tcW w:w="1134" w:type="dxa"/>
            <w:vAlign w:val="center"/>
          </w:tcPr>
          <w:p w14:paraId="57AC9ABD" w14:textId="77777777" w:rsidR="005E546B" w:rsidRPr="00866AE6" w:rsidRDefault="005E546B" w:rsidP="00C10CE0">
            <w:pPr>
              <w:spacing w:line="360" w:lineRule="auto"/>
              <w:rPr>
                <w:rFonts w:ascii="宋体" w:hAnsi="宋体"/>
                <w:sz w:val="24"/>
              </w:rPr>
            </w:pPr>
          </w:p>
        </w:tc>
        <w:tc>
          <w:tcPr>
            <w:tcW w:w="1276" w:type="dxa"/>
            <w:vMerge w:val="restart"/>
            <w:vAlign w:val="center"/>
          </w:tcPr>
          <w:p w14:paraId="13B92F70" w14:textId="77777777" w:rsidR="005E546B" w:rsidRPr="00866AE6" w:rsidRDefault="005E546B" w:rsidP="00C10CE0">
            <w:pPr>
              <w:spacing w:line="360" w:lineRule="auto"/>
              <w:rPr>
                <w:rFonts w:ascii="宋体" w:hAnsi="宋体"/>
                <w:sz w:val="24"/>
              </w:rPr>
            </w:pPr>
          </w:p>
        </w:tc>
        <w:tc>
          <w:tcPr>
            <w:tcW w:w="1298" w:type="dxa"/>
            <w:vMerge w:val="restart"/>
            <w:vAlign w:val="center"/>
          </w:tcPr>
          <w:p w14:paraId="425D88F2" w14:textId="77777777" w:rsidR="005E546B" w:rsidRPr="00866AE6" w:rsidRDefault="005E546B" w:rsidP="00C10CE0">
            <w:pPr>
              <w:spacing w:line="360" w:lineRule="auto"/>
              <w:jc w:val="left"/>
              <w:rPr>
                <w:rFonts w:ascii="宋体" w:hAnsi="宋体"/>
                <w:sz w:val="24"/>
              </w:rPr>
            </w:pPr>
          </w:p>
        </w:tc>
      </w:tr>
      <w:tr w:rsidR="005E546B" w:rsidRPr="00866AE6" w14:paraId="664B5905" w14:textId="77777777" w:rsidTr="00C10CE0">
        <w:tc>
          <w:tcPr>
            <w:tcW w:w="1986" w:type="dxa"/>
            <w:vAlign w:val="center"/>
          </w:tcPr>
          <w:p w14:paraId="657DA1EC" w14:textId="77777777" w:rsidR="005E546B" w:rsidRPr="00866AE6" w:rsidRDefault="005E546B" w:rsidP="00C10CE0">
            <w:pPr>
              <w:spacing w:line="360" w:lineRule="auto"/>
              <w:rPr>
                <w:rFonts w:ascii="宋体" w:hAnsi="宋体"/>
                <w:sz w:val="24"/>
              </w:rPr>
            </w:pPr>
          </w:p>
        </w:tc>
        <w:tc>
          <w:tcPr>
            <w:tcW w:w="1984" w:type="dxa"/>
            <w:vAlign w:val="center"/>
          </w:tcPr>
          <w:p w14:paraId="1FB9D698" w14:textId="77777777" w:rsidR="005E546B" w:rsidRPr="00866AE6" w:rsidRDefault="005E546B" w:rsidP="00C10CE0">
            <w:pPr>
              <w:spacing w:line="360" w:lineRule="auto"/>
              <w:rPr>
                <w:rFonts w:ascii="宋体" w:hAnsi="宋体"/>
                <w:sz w:val="24"/>
              </w:rPr>
            </w:pPr>
          </w:p>
        </w:tc>
        <w:tc>
          <w:tcPr>
            <w:tcW w:w="709" w:type="dxa"/>
            <w:vAlign w:val="center"/>
          </w:tcPr>
          <w:p w14:paraId="376A425C" w14:textId="77777777" w:rsidR="005E546B" w:rsidRPr="00866AE6" w:rsidRDefault="005E546B" w:rsidP="00C10CE0">
            <w:pPr>
              <w:spacing w:line="360" w:lineRule="auto"/>
              <w:rPr>
                <w:rFonts w:ascii="宋体" w:hAnsi="宋体"/>
                <w:sz w:val="24"/>
              </w:rPr>
            </w:pPr>
          </w:p>
        </w:tc>
        <w:tc>
          <w:tcPr>
            <w:tcW w:w="1559" w:type="dxa"/>
            <w:vAlign w:val="center"/>
          </w:tcPr>
          <w:p w14:paraId="0280A5A8" w14:textId="77777777" w:rsidR="005E546B" w:rsidRPr="00866AE6" w:rsidRDefault="005E546B" w:rsidP="00C10CE0">
            <w:pPr>
              <w:spacing w:line="360" w:lineRule="auto"/>
              <w:rPr>
                <w:rFonts w:ascii="宋体" w:hAnsi="宋体"/>
                <w:sz w:val="24"/>
              </w:rPr>
            </w:pPr>
          </w:p>
        </w:tc>
        <w:tc>
          <w:tcPr>
            <w:tcW w:w="1134" w:type="dxa"/>
            <w:vAlign w:val="center"/>
          </w:tcPr>
          <w:p w14:paraId="1C5FD688" w14:textId="77777777" w:rsidR="005E546B" w:rsidRPr="00866AE6" w:rsidRDefault="005E546B" w:rsidP="00C10CE0">
            <w:pPr>
              <w:spacing w:line="360" w:lineRule="auto"/>
              <w:rPr>
                <w:rFonts w:ascii="宋体" w:hAnsi="宋体"/>
                <w:sz w:val="24"/>
              </w:rPr>
            </w:pPr>
          </w:p>
        </w:tc>
        <w:tc>
          <w:tcPr>
            <w:tcW w:w="1276" w:type="dxa"/>
            <w:vMerge/>
            <w:vAlign w:val="center"/>
          </w:tcPr>
          <w:p w14:paraId="23B5D13D" w14:textId="77777777" w:rsidR="005E546B" w:rsidRPr="00866AE6" w:rsidRDefault="005E546B" w:rsidP="00C10CE0">
            <w:pPr>
              <w:spacing w:line="360" w:lineRule="auto"/>
              <w:rPr>
                <w:rFonts w:ascii="宋体" w:hAnsi="宋体"/>
                <w:sz w:val="24"/>
              </w:rPr>
            </w:pPr>
          </w:p>
        </w:tc>
        <w:tc>
          <w:tcPr>
            <w:tcW w:w="1298" w:type="dxa"/>
            <w:vMerge/>
            <w:vAlign w:val="center"/>
          </w:tcPr>
          <w:p w14:paraId="1128D3A0" w14:textId="77777777" w:rsidR="005E546B" w:rsidRPr="00866AE6" w:rsidRDefault="005E546B" w:rsidP="00C10CE0">
            <w:pPr>
              <w:spacing w:line="360" w:lineRule="auto"/>
              <w:rPr>
                <w:rFonts w:ascii="宋体" w:hAnsi="宋体"/>
                <w:sz w:val="24"/>
              </w:rPr>
            </w:pPr>
          </w:p>
        </w:tc>
      </w:tr>
      <w:tr w:rsidR="005E546B" w:rsidRPr="00866AE6" w14:paraId="7FBFDF58" w14:textId="77777777" w:rsidTr="00C10CE0">
        <w:trPr>
          <w:trHeight w:val="913"/>
        </w:trPr>
        <w:tc>
          <w:tcPr>
            <w:tcW w:w="1986" w:type="dxa"/>
            <w:vAlign w:val="center"/>
          </w:tcPr>
          <w:p w14:paraId="73A301FC" w14:textId="77777777" w:rsidR="005E546B" w:rsidRPr="00866AE6" w:rsidRDefault="005E546B" w:rsidP="00C10CE0">
            <w:pPr>
              <w:spacing w:line="360" w:lineRule="auto"/>
              <w:rPr>
                <w:rFonts w:ascii="宋体" w:hAnsi="宋体"/>
                <w:sz w:val="24"/>
              </w:rPr>
            </w:pPr>
          </w:p>
        </w:tc>
        <w:tc>
          <w:tcPr>
            <w:tcW w:w="1984" w:type="dxa"/>
            <w:vAlign w:val="center"/>
          </w:tcPr>
          <w:p w14:paraId="4F901356" w14:textId="77777777" w:rsidR="005E546B" w:rsidRPr="00866AE6" w:rsidRDefault="005E546B" w:rsidP="00C10CE0">
            <w:pPr>
              <w:spacing w:line="360" w:lineRule="auto"/>
              <w:rPr>
                <w:rFonts w:ascii="宋体" w:hAnsi="宋体"/>
                <w:sz w:val="24"/>
              </w:rPr>
            </w:pPr>
          </w:p>
        </w:tc>
        <w:tc>
          <w:tcPr>
            <w:tcW w:w="709" w:type="dxa"/>
            <w:vAlign w:val="center"/>
          </w:tcPr>
          <w:p w14:paraId="6542AE92" w14:textId="77777777" w:rsidR="005E546B" w:rsidRPr="00866AE6" w:rsidRDefault="005E546B" w:rsidP="00C10CE0">
            <w:pPr>
              <w:spacing w:line="360" w:lineRule="auto"/>
              <w:rPr>
                <w:rFonts w:ascii="宋体" w:hAnsi="宋体"/>
                <w:sz w:val="24"/>
              </w:rPr>
            </w:pPr>
          </w:p>
        </w:tc>
        <w:tc>
          <w:tcPr>
            <w:tcW w:w="1559" w:type="dxa"/>
            <w:vAlign w:val="center"/>
          </w:tcPr>
          <w:p w14:paraId="4A2FF932" w14:textId="77777777" w:rsidR="005E546B" w:rsidRPr="00866AE6" w:rsidRDefault="005E546B" w:rsidP="00C10CE0">
            <w:pPr>
              <w:spacing w:line="360" w:lineRule="auto"/>
              <w:rPr>
                <w:rFonts w:ascii="宋体" w:hAnsi="宋体"/>
                <w:sz w:val="24"/>
              </w:rPr>
            </w:pPr>
          </w:p>
        </w:tc>
        <w:tc>
          <w:tcPr>
            <w:tcW w:w="1134" w:type="dxa"/>
            <w:vAlign w:val="center"/>
          </w:tcPr>
          <w:p w14:paraId="2D77CB0E" w14:textId="77777777" w:rsidR="005E546B" w:rsidRPr="00866AE6" w:rsidRDefault="005E546B" w:rsidP="00C10CE0">
            <w:pPr>
              <w:spacing w:line="360" w:lineRule="auto"/>
              <w:rPr>
                <w:rFonts w:ascii="宋体" w:hAnsi="宋体"/>
                <w:sz w:val="24"/>
              </w:rPr>
            </w:pPr>
          </w:p>
        </w:tc>
        <w:tc>
          <w:tcPr>
            <w:tcW w:w="1276" w:type="dxa"/>
            <w:vMerge/>
            <w:vAlign w:val="center"/>
          </w:tcPr>
          <w:p w14:paraId="67B5B465" w14:textId="77777777" w:rsidR="005E546B" w:rsidRPr="00866AE6" w:rsidRDefault="005E546B" w:rsidP="00C10CE0">
            <w:pPr>
              <w:spacing w:line="360" w:lineRule="auto"/>
              <w:rPr>
                <w:rFonts w:ascii="宋体" w:hAnsi="宋体"/>
                <w:sz w:val="24"/>
              </w:rPr>
            </w:pPr>
          </w:p>
        </w:tc>
        <w:tc>
          <w:tcPr>
            <w:tcW w:w="1298" w:type="dxa"/>
            <w:vMerge/>
            <w:vAlign w:val="center"/>
          </w:tcPr>
          <w:p w14:paraId="40D67E81" w14:textId="77777777" w:rsidR="005E546B" w:rsidRPr="00866AE6" w:rsidRDefault="005E546B" w:rsidP="00C10CE0">
            <w:pPr>
              <w:spacing w:line="360" w:lineRule="auto"/>
              <w:rPr>
                <w:rFonts w:ascii="宋体" w:hAnsi="宋体"/>
                <w:sz w:val="24"/>
              </w:rPr>
            </w:pPr>
          </w:p>
        </w:tc>
      </w:tr>
      <w:tr w:rsidR="005E546B" w:rsidRPr="00866AE6" w14:paraId="2D1CAF70" w14:textId="77777777" w:rsidTr="00C10CE0">
        <w:trPr>
          <w:cantSplit/>
          <w:trHeight w:val="587"/>
        </w:trPr>
        <w:tc>
          <w:tcPr>
            <w:tcW w:w="9946" w:type="dxa"/>
            <w:gridSpan w:val="7"/>
            <w:vAlign w:val="center"/>
          </w:tcPr>
          <w:p w14:paraId="7EE833EB" w14:textId="77777777" w:rsidR="005E546B" w:rsidRPr="00866AE6" w:rsidRDefault="005E546B" w:rsidP="00C10CE0">
            <w:pPr>
              <w:spacing w:line="360" w:lineRule="auto"/>
              <w:rPr>
                <w:rFonts w:ascii="宋体" w:hAnsi="宋体"/>
                <w:sz w:val="24"/>
              </w:rPr>
            </w:pPr>
            <w:r w:rsidRPr="00866AE6">
              <w:rPr>
                <w:rFonts w:ascii="宋体" w:hAnsi="宋体"/>
                <w:sz w:val="24"/>
              </w:rPr>
              <w:t>合计人民币（小写）：</w:t>
            </w:r>
          </w:p>
        </w:tc>
      </w:tr>
      <w:tr w:rsidR="005E546B" w:rsidRPr="00866AE6" w14:paraId="05390741" w14:textId="77777777" w:rsidTr="00C10CE0">
        <w:trPr>
          <w:cantSplit/>
        </w:trPr>
        <w:tc>
          <w:tcPr>
            <w:tcW w:w="9946" w:type="dxa"/>
            <w:gridSpan w:val="7"/>
            <w:vAlign w:val="center"/>
          </w:tcPr>
          <w:p w14:paraId="40833946" w14:textId="77777777" w:rsidR="005E546B" w:rsidRPr="00866AE6" w:rsidRDefault="005E546B" w:rsidP="00C10CE0">
            <w:pPr>
              <w:spacing w:line="360" w:lineRule="auto"/>
              <w:rPr>
                <w:rFonts w:ascii="宋体" w:hAnsi="宋体"/>
                <w:sz w:val="24"/>
              </w:rPr>
            </w:pPr>
            <w:r w:rsidRPr="00866AE6">
              <w:rPr>
                <w:rFonts w:ascii="宋体" w:hAnsi="宋体"/>
                <w:sz w:val="24"/>
              </w:rPr>
              <w:t xml:space="preserve">合计人民币（大写）： </w:t>
            </w:r>
          </w:p>
        </w:tc>
      </w:tr>
      <w:tr w:rsidR="005E546B" w:rsidRPr="00866AE6" w14:paraId="31BB6960" w14:textId="77777777" w:rsidTr="00C10CE0">
        <w:trPr>
          <w:cantSplit/>
        </w:trPr>
        <w:tc>
          <w:tcPr>
            <w:tcW w:w="9946" w:type="dxa"/>
            <w:gridSpan w:val="7"/>
            <w:vAlign w:val="center"/>
          </w:tcPr>
          <w:p w14:paraId="77D7ED66" w14:textId="77777777" w:rsidR="005E546B" w:rsidRPr="00866AE6" w:rsidRDefault="005E546B" w:rsidP="00C10CE0">
            <w:pPr>
              <w:spacing w:line="360" w:lineRule="auto"/>
              <w:rPr>
                <w:rFonts w:ascii="宋体" w:hAnsi="宋体"/>
                <w:sz w:val="24"/>
              </w:rPr>
            </w:pPr>
            <w:r w:rsidRPr="00866AE6">
              <w:rPr>
                <w:rFonts w:ascii="宋体" w:hAnsi="宋体" w:hint="eastAsia"/>
                <w:sz w:val="24"/>
              </w:rPr>
              <w:t>备注：具体配置请详见附件</w:t>
            </w:r>
          </w:p>
        </w:tc>
      </w:tr>
    </w:tbl>
    <w:p w14:paraId="7DC66382" w14:textId="77777777" w:rsidR="005E546B" w:rsidRDefault="005E546B" w:rsidP="005E546B">
      <w:pPr>
        <w:spacing w:line="440" w:lineRule="exact"/>
        <w:rPr>
          <w:rFonts w:ascii="宋体" w:hAnsi="宋体"/>
          <w:sz w:val="24"/>
        </w:rPr>
      </w:pPr>
    </w:p>
    <w:p w14:paraId="3EE4780D" w14:textId="77777777" w:rsidR="005E546B" w:rsidRPr="00866AE6" w:rsidRDefault="005E546B" w:rsidP="005E546B">
      <w:pPr>
        <w:spacing w:line="440" w:lineRule="exact"/>
        <w:rPr>
          <w:b/>
          <w:sz w:val="24"/>
        </w:rPr>
      </w:pPr>
      <w:bookmarkStart w:id="40" w:name="_Toc86481558"/>
      <w:r w:rsidRPr="00866AE6">
        <w:rPr>
          <w:rFonts w:hint="eastAsia"/>
          <w:b/>
          <w:sz w:val="24"/>
        </w:rPr>
        <w:t>二、</w:t>
      </w:r>
      <w:bookmarkEnd w:id="40"/>
      <w:r w:rsidRPr="00866AE6">
        <w:rPr>
          <w:rFonts w:hint="eastAsia"/>
          <w:b/>
          <w:sz w:val="24"/>
        </w:rPr>
        <w:t>交货期</w:t>
      </w:r>
    </w:p>
    <w:p w14:paraId="5DDE4E15" w14:textId="77777777"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14:paraId="346660C8" w14:textId="77777777" w:rsidR="005E546B" w:rsidRPr="0062220E" w:rsidRDefault="005E546B" w:rsidP="005E546B">
      <w:pPr>
        <w:adjustRightInd w:val="0"/>
        <w:snapToGrid w:val="0"/>
        <w:spacing w:line="360" w:lineRule="auto"/>
        <w:ind w:firstLine="540"/>
        <w:rPr>
          <w:rFonts w:ascii="宋体" w:hAnsi="宋体"/>
          <w:sz w:val="24"/>
        </w:rPr>
      </w:pPr>
    </w:p>
    <w:p w14:paraId="569BBABD" w14:textId="77777777" w:rsidR="005E546B" w:rsidRDefault="005E546B" w:rsidP="005E546B">
      <w:pPr>
        <w:spacing w:line="440" w:lineRule="exact"/>
        <w:rPr>
          <w:b/>
          <w:sz w:val="24"/>
        </w:rPr>
      </w:pPr>
      <w:bookmarkStart w:id="41" w:name="_Toc86481561"/>
      <w:r>
        <w:rPr>
          <w:rFonts w:hint="eastAsia"/>
          <w:b/>
          <w:sz w:val="24"/>
        </w:rPr>
        <w:t>三、</w:t>
      </w:r>
      <w:bookmarkEnd w:id="41"/>
      <w:r w:rsidRPr="00B81955">
        <w:rPr>
          <w:rFonts w:hint="eastAsia"/>
          <w:b/>
          <w:sz w:val="24"/>
        </w:rPr>
        <w:t>原厂质保期</w:t>
      </w:r>
    </w:p>
    <w:p w14:paraId="2F57B596" w14:textId="77777777"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p>
    <w:p w14:paraId="52DDF590" w14:textId="77777777"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14:paraId="28226663" w14:textId="77777777" w:rsidR="005E546B" w:rsidRDefault="005E546B" w:rsidP="005E546B">
      <w:pPr>
        <w:spacing w:line="440" w:lineRule="exact"/>
        <w:rPr>
          <w:b/>
          <w:sz w:val="24"/>
        </w:rPr>
      </w:pPr>
      <w:bookmarkStart w:id="42" w:name="_Toc86481563"/>
      <w:r>
        <w:rPr>
          <w:rFonts w:hint="eastAsia"/>
          <w:b/>
          <w:sz w:val="24"/>
        </w:rPr>
        <w:t>四、</w:t>
      </w:r>
      <w:bookmarkEnd w:id="42"/>
      <w:r w:rsidRPr="00B81955">
        <w:rPr>
          <w:rFonts w:hint="eastAsia"/>
          <w:b/>
          <w:sz w:val="24"/>
        </w:rPr>
        <w:t>验收</w:t>
      </w:r>
    </w:p>
    <w:p w14:paraId="4ABEABF8" w14:textId="77777777"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14:paraId="0FD8384A" w14:textId="77777777" w:rsidR="005E546B" w:rsidRPr="00B81955" w:rsidRDefault="005E546B" w:rsidP="005E546B">
      <w:pPr>
        <w:spacing w:line="440" w:lineRule="exact"/>
        <w:rPr>
          <w:b/>
          <w:sz w:val="24"/>
        </w:rPr>
      </w:pPr>
      <w:bookmarkStart w:id="43" w:name="_Toc39653189"/>
      <w:bookmarkStart w:id="44" w:name="_Toc39653413"/>
      <w:r w:rsidRPr="00B81955">
        <w:rPr>
          <w:rFonts w:hint="eastAsia"/>
          <w:b/>
          <w:sz w:val="24"/>
        </w:rPr>
        <w:t>五、付款方式</w:t>
      </w:r>
      <w:bookmarkEnd w:id="43"/>
      <w:bookmarkEnd w:id="44"/>
    </w:p>
    <w:p w14:paraId="74F437A3" w14:textId="77777777" w:rsidR="00EB1272" w:rsidRPr="007A577E" w:rsidRDefault="007761D9" w:rsidP="00EB1272">
      <w:pPr>
        <w:adjustRightInd w:val="0"/>
        <w:snapToGrid w:val="0"/>
        <w:spacing w:line="360" w:lineRule="auto"/>
        <w:ind w:firstLineChars="200" w:firstLine="449"/>
        <w:rPr>
          <w:rFonts w:ascii="宋体" w:hAnsi="宋体"/>
          <w:sz w:val="24"/>
        </w:rPr>
      </w:pPr>
      <w:r w:rsidRPr="007761D9">
        <w:rPr>
          <w:rFonts w:asciiTheme="minorEastAsia" w:hAnsiTheme="minorEastAsia" w:cs="Times New Roman" w:hint="eastAsia"/>
          <w:kern w:val="0"/>
          <w:sz w:val="24"/>
          <w:szCs w:val="24"/>
          <w:lang w:val="zh-CN"/>
        </w:rPr>
        <w:t>合同</w:t>
      </w:r>
      <w:r w:rsidRPr="007761D9">
        <w:rPr>
          <w:rFonts w:asciiTheme="minorEastAsia" w:hAnsiTheme="minorEastAsia" w:cs="Times New Roman"/>
          <w:kern w:val="0"/>
          <w:sz w:val="24"/>
          <w:szCs w:val="24"/>
          <w:lang w:val="zh-CN"/>
        </w:rPr>
        <w:t>签订完毕，以转账方式向中标人支付合同总金额的30%，</w:t>
      </w:r>
      <w:r w:rsidRPr="007761D9">
        <w:rPr>
          <w:rFonts w:ascii="宋体" w:hAnsi="宋体" w:hint="eastAsia"/>
          <w:sz w:val="24"/>
        </w:rPr>
        <w:t>即</w:t>
      </w:r>
      <w:r w:rsidRPr="007761D9">
        <w:rPr>
          <w:rFonts w:ascii="宋体" w:hAnsi="宋体" w:hint="eastAsia"/>
          <w:sz w:val="24"/>
          <w:u w:val="single"/>
        </w:rPr>
        <w:t>万元</w:t>
      </w:r>
      <w:r w:rsidRPr="007761D9">
        <w:rPr>
          <w:rFonts w:ascii="宋体" w:hAnsi="宋体" w:hint="eastAsia"/>
          <w:sz w:val="24"/>
        </w:rPr>
        <w:t>，大写</w:t>
      </w:r>
      <w:r w:rsidRPr="007761D9">
        <w:rPr>
          <w:rFonts w:ascii="宋体" w:hAnsi="宋体" w:hint="eastAsia"/>
          <w:sz w:val="24"/>
          <w:u w:val="single"/>
        </w:rPr>
        <w:t>人民币 元整</w:t>
      </w:r>
      <w:r w:rsidRPr="007761D9">
        <w:rPr>
          <w:rFonts w:asciiTheme="minorEastAsia" w:hAnsiTheme="minorEastAsia" w:cs="Times New Roman"/>
          <w:kern w:val="0"/>
          <w:sz w:val="24"/>
          <w:szCs w:val="24"/>
          <w:lang w:val="zh-CN"/>
        </w:rPr>
        <w:t>；项目验收完毕，以转账方式向中标人支付合同总金额的65%，</w:t>
      </w:r>
      <w:r w:rsidRPr="007761D9">
        <w:rPr>
          <w:rFonts w:ascii="宋体" w:hAnsi="宋体" w:hint="eastAsia"/>
          <w:sz w:val="24"/>
        </w:rPr>
        <w:t>即</w:t>
      </w:r>
      <w:r w:rsidRPr="007761D9">
        <w:rPr>
          <w:rFonts w:ascii="宋体" w:hAnsi="宋体" w:hint="eastAsia"/>
          <w:sz w:val="24"/>
          <w:u w:val="single"/>
        </w:rPr>
        <w:t>万元</w:t>
      </w:r>
      <w:r w:rsidRPr="007761D9">
        <w:rPr>
          <w:rFonts w:ascii="宋体" w:hAnsi="宋体" w:hint="eastAsia"/>
          <w:sz w:val="24"/>
        </w:rPr>
        <w:t>，大写</w:t>
      </w:r>
      <w:r w:rsidRPr="007761D9">
        <w:rPr>
          <w:rFonts w:ascii="宋体" w:hAnsi="宋体" w:hint="eastAsia"/>
          <w:sz w:val="24"/>
          <w:u w:val="single"/>
        </w:rPr>
        <w:t>人民币 元整</w:t>
      </w:r>
      <w:r w:rsidRPr="007761D9">
        <w:rPr>
          <w:rFonts w:asciiTheme="minorEastAsia" w:hAnsiTheme="minorEastAsia" w:cs="Times New Roman"/>
          <w:kern w:val="0"/>
          <w:sz w:val="24"/>
          <w:szCs w:val="24"/>
          <w:lang w:val="zh-CN"/>
        </w:rPr>
        <w:t>，</w:t>
      </w:r>
      <w:r w:rsidR="00EB1272" w:rsidRPr="007761D9">
        <w:rPr>
          <w:rFonts w:ascii="宋体" w:hAnsi="宋体" w:hint="eastAsia"/>
          <w:sz w:val="24"/>
        </w:rPr>
        <w:t>余5%即</w:t>
      </w:r>
      <w:r w:rsidR="00EB1272" w:rsidRPr="007761D9">
        <w:rPr>
          <w:rFonts w:ascii="宋体" w:hAnsi="宋体" w:hint="eastAsia"/>
          <w:sz w:val="24"/>
          <w:u w:val="single"/>
        </w:rPr>
        <w:t>万元</w:t>
      </w:r>
      <w:r w:rsidR="00EB1272" w:rsidRPr="007761D9">
        <w:rPr>
          <w:rFonts w:ascii="宋体" w:hAnsi="宋体" w:hint="eastAsia"/>
          <w:sz w:val="24"/>
        </w:rPr>
        <w:t>，大写</w:t>
      </w:r>
      <w:r w:rsidR="00EB1272" w:rsidRPr="007761D9">
        <w:rPr>
          <w:rFonts w:ascii="宋体" w:hAnsi="宋体" w:hint="eastAsia"/>
          <w:sz w:val="24"/>
          <w:u w:val="single"/>
        </w:rPr>
        <w:t>人民币元整</w:t>
      </w:r>
      <w:r w:rsidR="00EB1272" w:rsidRPr="007761D9">
        <w:rPr>
          <w:rFonts w:ascii="宋体" w:hAnsi="宋体" w:hint="eastAsia"/>
          <w:sz w:val="24"/>
        </w:rPr>
        <w:t>，作为质保金质保期满后支付。</w:t>
      </w:r>
    </w:p>
    <w:p w14:paraId="5807505D" w14:textId="77777777" w:rsidR="005E546B" w:rsidRPr="00EB1272" w:rsidRDefault="005E546B" w:rsidP="005E546B">
      <w:pPr>
        <w:adjustRightInd w:val="0"/>
        <w:snapToGrid w:val="0"/>
        <w:spacing w:line="360" w:lineRule="auto"/>
        <w:rPr>
          <w:rFonts w:ascii="宋体" w:hAnsi="宋体"/>
          <w:sz w:val="24"/>
        </w:rPr>
      </w:pPr>
    </w:p>
    <w:p w14:paraId="2BA2EC35" w14:textId="77777777" w:rsidR="005E546B" w:rsidRPr="00B81955" w:rsidRDefault="005E546B" w:rsidP="005E546B">
      <w:pPr>
        <w:spacing w:line="440" w:lineRule="exact"/>
        <w:rPr>
          <w:b/>
          <w:sz w:val="24"/>
        </w:rPr>
      </w:pPr>
      <w:bookmarkStart w:id="45" w:name="_Toc39653190"/>
      <w:bookmarkStart w:id="46" w:name="_Toc39653414"/>
      <w:r w:rsidRPr="00B81955">
        <w:rPr>
          <w:rFonts w:hint="eastAsia"/>
          <w:b/>
          <w:sz w:val="24"/>
        </w:rPr>
        <w:t>六、售后服务</w:t>
      </w:r>
      <w:bookmarkEnd w:id="45"/>
      <w:bookmarkEnd w:id="46"/>
    </w:p>
    <w:p w14:paraId="244C80BA"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14:paraId="25F32063"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14:paraId="7B2E2E02" w14:textId="77777777" w:rsidR="005E546B" w:rsidRPr="00CC74E9" w:rsidRDefault="005E546B" w:rsidP="005E546B">
      <w:pPr>
        <w:adjustRightInd w:val="0"/>
        <w:snapToGrid w:val="0"/>
        <w:spacing w:line="360" w:lineRule="auto"/>
        <w:rPr>
          <w:rFonts w:ascii="宋体" w:hAnsi="宋体"/>
          <w:color w:val="000000"/>
          <w:sz w:val="24"/>
        </w:rPr>
      </w:pPr>
    </w:p>
    <w:p w14:paraId="35A7FDD6" w14:textId="77777777" w:rsidR="005E546B" w:rsidRPr="00B81955" w:rsidRDefault="005E546B" w:rsidP="005E546B">
      <w:pPr>
        <w:spacing w:line="440" w:lineRule="exact"/>
        <w:rPr>
          <w:b/>
          <w:sz w:val="24"/>
        </w:rPr>
      </w:pPr>
      <w:bookmarkStart w:id="47" w:name="_Toc39653191"/>
      <w:bookmarkStart w:id="48" w:name="_Toc39653415"/>
      <w:r w:rsidRPr="00B81955">
        <w:rPr>
          <w:rFonts w:hint="eastAsia"/>
          <w:b/>
          <w:sz w:val="24"/>
        </w:rPr>
        <w:t>七、双方的权利和义务</w:t>
      </w:r>
      <w:bookmarkEnd w:id="47"/>
      <w:bookmarkEnd w:id="48"/>
    </w:p>
    <w:p w14:paraId="08C1BF01"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14:paraId="0BC94F0D"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14:paraId="44EA565A"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14:paraId="6CFF901C" w14:textId="77777777"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14:paraId="23488513" w14:textId="77777777" w:rsidR="005E546B" w:rsidRPr="00B81955" w:rsidRDefault="005E546B" w:rsidP="005E546B">
      <w:pPr>
        <w:spacing w:line="440" w:lineRule="exact"/>
        <w:rPr>
          <w:b/>
          <w:sz w:val="24"/>
        </w:rPr>
      </w:pPr>
      <w:bookmarkStart w:id="49" w:name="_Toc39653192"/>
      <w:bookmarkStart w:id="50" w:name="_Toc39653416"/>
      <w:r w:rsidRPr="00B81955">
        <w:rPr>
          <w:rFonts w:hint="eastAsia"/>
          <w:b/>
          <w:sz w:val="24"/>
        </w:rPr>
        <w:t>八、违约责任</w:t>
      </w:r>
      <w:bookmarkEnd w:id="49"/>
      <w:bookmarkEnd w:id="50"/>
    </w:p>
    <w:p w14:paraId="3025E9F8"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14:paraId="398D8E2F" w14:textId="77777777" w:rsidR="005E546B" w:rsidRPr="007A577E" w:rsidRDefault="005E546B" w:rsidP="005E546B">
      <w:pPr>
        <w:pStyle w:val="HTML"/>
        <w:adjustRightInd w:val="0"/>
        <w:snapToGrid w:val="0"/>
        <w:spacing w:line="360" w:lineRule="auto"/>
        <w:rPr>
          <w:rFonts w:ascii="宋体" w:eastAsia="宋体" w:hAnsi="宋体"/>
          <w:color w:val="000000"/>
          <w:sz w:val="24"/>
          <w:szCs w:val="24"/>
        </w:rPr>
      </w:pPr>
    </w:p>
    <w:p w14:paraId="069478AB" w14:textId="77777777" w:rsidR="005E546B" w:rsidRPr="00B81955" w:rsidRDefault="005E546B" w:rsidP="005E546B">
      <w:pPr>
        <w:spacing w:line="440" w:lineRule="exact"/>
        <w:rPr>
          <w:b/>
          <w:sz w:val="24"/>
        </w:rPr>
      </w:pPr>
      <w:bookmarkStart w:id="51" w:name="_Toc39653193"/>
      <w:bookmarkStart w:id="52" w:name="_Toc39653417"/>
      <w:r w:rsidRPr="00B81955">
        <w:rPr>
          <w:rFonts w:hint="eastAsia"/>
          <w:b/>
          <w:sz w:val="24"/>
        </w:rPr>
        <w:t>九、合同争议解决方式</w:t>
      </w:r>
      <w:bookmarkEnd w:id="51"/>
      <w:bookmarkEnd w:id="52"/>
    </w:p>
    <w:p w14:paraId="08E5F890" w14:textId="77777777"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14:paraId="797D67E1" w14:textId="77777777"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14:paraId="5B070C16" w14:textId="77777777" w:rsidR="005E546B" w:rsidRPr="00B81955" w:rsidRDefault="005E546B" w:rsidP="005E546B">
      <w:pPr>
        <w:spacing w:line="440" w:lineRule="exact"/>
        <w:rPr>
          <w:b/>
          <w:sz w:val="24"/>
        </w:rPr>
      </w:pPr>
      <w:bookmarkStart w:id="53" w:name="_Toc39653194"/>
      <w:bookmarkStart w:id="54" w:name="_Toc39653418"/>
      <w:r w:rsidRPr="00B81955">
        <w:rPr>
          <w:rFonts w:hint="eastAsia"/>
          <w:b/>
          <w:sz w:val="24"/>
        </w:rPr>
        <w:t>十、合同组成与生效</w:t>
      </w:r>
      <w:bookmarkEnd w:id="53"/>
      <w:bookmarkEnd w:id="54"/>
    </w:p>
    <w:p w14:paraId="386790D1" w14:textId="77777777"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14:paraId="782B802F" w14:textId="77777777" w:rsidR="005E546B" w:rsidRDefault="005E546B" w:rsidP="005E546B">
      <w:pPr>
        <w:adjustRightInd w:val="0"/>
        <w:snapToGrid w:val="0"/>
        <w:spacing w:line="360" w:lineRule="auto"/>
        <w:ind w:firstLineChars="200" w:firstLine="449"/>
        <w:rPr>
          <w:rFonts w:ascii="宋体" w:hAnsi="宋体"/>
          <w:sz w:val="24"/>
        </w:rPr>
      </w:pPr>
    </w:p>
    <w:p w14:paraId="37E1783F" w14:textId="77777777" w:rsidR="005E546B" w:rsidRDefault="005E546B" w:rsidP="005E546B">
      <w:pPr>
        <w:adjustRightInd w:val="0"/>
        <w:snapToGrid w:val="0"/>
        <w:spacing w:line="360" w:lineRule="auto"/>
        <w:ind w:firstLineChars="200" w:firstLine="449"/>
        <w:rPr>
          <w:rFonts w:ascii="宋体" w:hAnsi="宋体"/>
          <w:sz w:val="24"/>
        </w:rPr>
      </w:pPr>
    </w:p>
    <w:p w14:paraId="5FCED563" w14:textId="77777777" w:rsidR="005E546B" w:rsidRDefault="005E546B" w:rsidP="005E546B">
      <w:pPr>
        <w:adjustRightInd w:val="0"/>
        <w:snapToGrid w:val="0"/>
        <w:spacing w:line="360" w:lineRule="auto"/>
        <w:ind w:firstLineChars="200" w:firstLine="449"/>
        <w:rPr>
          <w:rFonts w:ascii="宋体" w:hAnsi="宋体"/>
          <w:sz w:val="24"/>
        </w:rPr>
      </w:pPr>
    </w:p>
    <w:p w14:paraId="1CDD2244" w14:textId="77777777" w:rsidR="005E546B" w:rsidRDefault="005E546B" w:rsidP="005E546B">
      <w:pPr>
        <w:adjustRightInd w:val="0"/>
        <w:snapToGrid w:val="0"/>
        <w:spacing w:line="360" w:lineRule="auto"/>
        <w:ind w:firstLineChars="200" w:firstLine="449"/>
        <w:rPr>
          <w:rFonts w:ascii="宋体" w:hAnsi="宋体"/>
          <w:sz w:val="24"/>
        </w:rPr>
      </w:pPr>
    </w:p>
    <w:p w14:paraId="6A78425F" w14:textId="77777777" w:rsidR="005E546B" w:rsidRDefault="005E546B" w:rsidP="005E546B">
      <w:pPr>
        <w:adjustRightInd w:val="0"/>
        <w:snapToGrid w:val="0"/>
        <w:spacing w:line="360" w:lineRule="auto"/>
        <w:ind w:firstLineChars="200" w:firstLine="449"/>
        <w:rPr>
          <w:rFonts w:ascii="宋体" w:hAnsi="宋体"/>
          <w:sz w:val="24"/>
        </w:rPr>
      </w:pPr>
    </w:p>
    <w:p w14:paraId="22973525" w14:textId="77777777" w:rsidR="005E546B" w:rsidRDefault="005E546B" w:rsidP="005E546B">
      <w:pPr>
        <w:adjustRightInd w:val="0"/>
        <w:snapToGrid w:val="0"/>
        <w:spacing w:line="360" w:lineRule="auto"/>
        <w:ind w:firstLineChars="200" w:firstLine="449"/>
        <w:rPr>
          <w:rFonts w:ascii="宋体" w:hAnsi="宋体"/>
          <w:sz w:val="24"/>
        </w:rPr>
      </w:pPr>
    </w:p>
    <w:p w14:paraId="1DDE7EDF" w14:textId="77777777" w:rsidR="005E546B" w:rsidRDefault="005E546B" w:rsidP="005E546B">
      <w:pPr>
        <w:adjustRightInd w:val="0"/>
        <w:snapToGrid w:val="0"/>
        <w:spacing w:line="360" w:lineRule="auto"/>
        <w:ind w:firstLineChars="200" w:firstLine="449"/>
        <w:rPr>
          <w:rFonts w:ascii="宋体" w:hAnsi="宋体"/>
          <w:sz w:val="24"/>
        </w:rPr>
      </w:pPr>
    </w:p>
    <w:p w14:paraId="7BB5EDDA" w14:textId="77777777" w:rsidR="005E546B" w:rsidRDefault="005E546B" w:rsidP="005E546B">
      <w:pPr>
        <w:adjustRightInd w:val="0"/>
        <w:snapToGrid w:val="0"/>
        <w:spacing w:line="360" w:lineRule="auto"/>
        <w:ind w:firstLineChars="200" w:firstLine="449"/>
        <w:rPr>
          <w:rFonts w:ascii="宋体" w:hAnsi="宋体"/>
          <w:sz w:val="24"/>
        </w:rPr>
      </w:pPr>
    </w:p>
    <w:p w14:paraId="0D72B0EB" w14:textId="77777777" w:rsidR="005E546B" w:rsidRDefault="005E546B" w:rsidP="005E546B">
      <w:pPr>
        <w:adjustRightInd w:val="0"/>
        <w:snapToGrid w:val="0"/>
        <w:spacing w:line="360" w:lineRule="auto"/>
        <w:ind w:firstLineChars="200" w:firstLine="449"/>
        <w:rPr>
          <w:rFonts w:ascii="宋体" w:hAnsi="宋体"/>
          <w:sz w:val="24"/>
        </w:rPr>
      </w:pPr>
    </w:p>
    <w:p w14:paraId="03F9F06E" w14:textId="77777777" w:rsidR="005E546B" w:rsidRDefault="005E546B" w:rsidP="005E546B">
      <w:pPr>
        <w:adjustRightInd w:val="0"/>
        <w:snapToGrid w:val="0"/>
        <w:spacing w:line="360" w:lineRule="auto"/>
        <w:ind w:firstLineChars="200" w:firstLine="449"/>
        <w:rPr>
          <w:rFonts w:ascii="宋体" w:hAnsi="宋体"/>
          <w:sz w:val="24"/>
        </w:rPr>
      </w:pPr>
    </w:p>
    <w:p w14:paraId="26896343" w14:textId="77777777"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14:paraId="271EE413" w14:textId="77777777" w:rsidTr="00C10CE0">
        <w:trPr>
          <w:trHeight w:val="677"/>
        </w:trPr>
        <w:tc>
          <w:tcPr>
            <w:tcW w:w="4256" w:type="dxa"/>
          </w:tcPr>
          <w:p w14:paraId="7FB1B6C3"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14:paraId="5FBD443C" w14:textId="77777777"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14:paraId="7AEF9320" w14:textId="77777777" w:rsidR="005E546B" w:rsidRPr="00E67174" w:rsidRDefault="005E546B" w:rsidP="00C10CE0">
            <w:pPr>
              <w:spacing w:line="360" w:lineRule="atLeast"/>
              <w:rPr>
                <w:rFonts w:ascii="黑体" w:eastAsia="黑体" w:hAnsi="宋体"/>
                <w:b/>
                <w:szCs w:val="21"/>
              </w:rPr>
            </w:pPr>
            <w:r>
              <w:rPr>
                <w:rFonts w:ascii="黑体" w:eastAsia="黑体" w:hAnsi="宋体" w:hint="eastAsia"/>
                <w:b/>
                <w:szCs w:val="21"/>
              </w:rPr>
              <w:t>乙方：</w:t>
            </w:r>
          </w:p>
          <w:p w14:paraId="53EC30F4" w14:textId="77777777"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14:paraId="5DCE80BD" w14:textId="77777777" w:rsidTr="00C10CE0">
        <w:trPr>
          <w:trHeight w:val="1354"/>
        </w:trPr>
        <w:tc>
          <w:tcPr>
            <w:tcW w:w="4256" w:type="dxa"/>
          </w:tcPr>
          <w:p w14:paraId="672061CD"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14:paraId="6054D874"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开户银行：中国银行长江路支行</w:t>
            </w:r>
          </w:p>
          <w:p w14:paraId="3200B1F5"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账号：113007546980</w:t>
            </w:r>
          </w:p>
          <w:p w14:paraId="5FB7D958"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法定代表人：</w:t>
            </w:r>
          </w:p>
          <w:p w14:paraId="2B1A00E7"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14:paraId="1FA16208"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地址：</w:t>
            </w:r>
          </w:p>
          <w:p w14:paraId="0D3A84A8"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开户银行：</w:t>
            </w:r>
          </w:p>
          <w:p w14:paraId="18FFD9E8"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账号：</w:t>
            </w:r>
          </w:p>
          <w:p w14:paraId="2A574797"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法定代表人：</w:t>
            </w:r>
          </w:p>
          <w:p w14:paraId="71622912"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委托代理人：</w:t>
            </w:r>
          </w:p>
        </w:tc>
      </w:tr>
      <w:tr w:rsidR="005E546B" w14:paraId="16D87411" w14:textId="77777777" w:rsidTr="00C10CE0">
        <w:trPr>
          <w:trHeight w:val="677"/>
        </w:trPr>
        <w:tc>
          <w:tcPr>
            <w:tcW w:w="4256" w:type="dxa"/>
          </w:tcPr>
          <w:p w14:paraId="562DAD66" w14:textId="77777777" w:rsidR="005E546B" w:rsidRDefault="005E546B" w:rsidP="00C10CE0">
            <w:pPr>
              <w:spacing w:line="360" w:lineRule="auto"/>
              <w:rPr>
                <w:rFonts w:ascii="黑体" w:eastAsia="黑体" w:hAnsi="宋体"/>
                <w:b/>
                <w:szCs w:val="21"/>
              </w:rPr>
            </w:pPr>
          </w:p>
        </w:tc>
        <w:tc>
          <w:tcPr>
            <w:tcW w:w="4204" w:type="dxa"/>
          </w:tcPr>
          <w:p w14:paraId="3161FA9F" w14:textId="77777777"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14:paraId="541DCA62" w14:textId="77777777" w:rsidTr="00C10CE0">
        <w:trPr>
          <w:trHeight w:val="338"/>
        </w:trPr>
        <w:tc>
          <w:tcPr>
            <w:tcW w:w="4256" w:type="dxa"/>
          </w:tcPr>
          <w:p w14:paraId="08E95C89"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14:paraId="7B8FBB9F" w14:textId="77777777" w:rsidR="005E546B" w:rsidRDefault="005E546B" w:rsidP="00C10CE0">
            <w:pPr>
              <w:spacing w:line="360" w:lineRule="auto"/>
              <w:rPr>
                <w:rFonts w:ascii="黑体" w:eastAsia="黑体" w:hAnsi="宋体"/>
                <w:b/>
                <w:szCs w:val="21"/>
              </w:rPr>
            </w:pPr>
            <w:r>
              <w:rPr>
                <w:rFonts w:ascii="黑体" w:eastAsia="黑体" w:hAnsi="宋体" w:hint="eastAsia"/>
                <w:b/>
                <w:szCs w:val="21"/>
              </w:rPr>
              <w:t>电话：</w:t>
            </w:r>
          </w:p>
        </w:tc>
      </w:tr>
    </w:tbl>
    <w:p w14:paraId="15E9E2C0" w14:textId="77777777" w:rsidR="005E546B" w:rsidRDefault="005E546B" w:rsidP="005E546B">
      <w:pPr>
        <w:spacing w:line="360" w:lineRule="exact"/>
        <w:rPr>
          <w:rFonts w:ascii="宋体" w:hAnsi="宋体"/>
          <w:u w:val="single"/>
        </w:rPr>
      </w:pPr>
    </w:p>
    <w:p w14:paraId="48ACAEB9" w14:textId="77777777" w:rsidR="005E546B" w:rsidRDefault="005E546B" w:rsidP="005E546B">
      <w:pPr>
        <w:spacing w:line="360" w:lineRule="exact"/>
        <w:rPr>
          <w:rFonts w:ascii="宋体" w:hAnsi="宋体"/>
          <w:u w:val="single"/>
        </w:rPr>
      </w:pPr>
    </w:p>
    <w:p w14:paraId="23B7DA48" w14:textId="77777777" w:rsidR="005E546B" w:rsidRDefault="005E546B" w:rsidP="005E546B">
      <w:pPr>
        <w:spacing w:line="360" w:lineRule="exact"/>
        <w:ind w:firstLineChars="300" w:firstLine="583"/>
        <w:rPr>
          <w:rFonts w:ascii="宋体" w:hAnsi="宋体"/>
          <w:b/>
        </w:rPr>
      </w:pPr>
      <w:r>
        <w:rPr>
          <w:rFonts w:ascii="宋体" w:hAnsi="宋体" w:hint="eastAsia"/>
        </w:rPr>
        <w:t>年月日                         年月日</w:t>
      </w:r>
    </w:p>
    <w:p w14:paraId="5F3DC549" w14:textId="77777777"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14:paraId="5FC66626" w14:textId="77777777" w:rsidR="00813A34" w:rsidRDefault="00813A34" w:rsidP="005E546B">
      <w:pPr>
        <w:adjustRightInd w:val="0"/>
        <w:snapToGrid w:val="0"/>
        <w:jc w:val="center"/>
        <w:rPr>
          <w:rFonts w:ascii="黑体" w:eastAsia="黑体" w:hAnsi="Times New Roman" w:cs="Times New Roman"/>
          <w:sz w:val="28"/>
          <w:szCs w:val="28"/>
        </w:rPr>
      </w:pPr>
    </w:p>
    <w:p w14:paraId="59499778" w14:textId="77777777"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14:paraId="7744C45C" w14:textId="77777777"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14:paraId="242E0199" w14:textId="77777777"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14:paraId="14000DF2" w14:textId="77777777"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14:paraId="6123BBB4" w14:textId="77777777"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4"/>
          <w:footerReference w:type="default" r:id="rId15"/>
          <w:pgSz w:w="11906" w:h="16838" w:code="9"/>
          <w:pgMar w:top="1134" w:right="567" w:bottom="1134" w:left="1021" w:header="567" w:footer="567" w:gutter="0"/>
          <w:cols w:space="425"/>
          <w:docGrid w:type="linesAndChars" w:linePitch="412" w:charSpace="-3223"/>
        </w:sectPr>
      </w:pPr>
    </w:p>
    <w:p w14:paraId="32E4CA79" w14:textId="77777777" w:rsidR="000F19EE" w:rsidRPr="00FA2C0A" w:rsidRDefault="000F19EE" w:rsidP="00881A2F">
      <w:pPr>
        <w:jc w:val="center"/>
        <w:outlineLvl w:val="0"/>
        <w:rPr>
          <w:rFonts w:ascii="黑体" w:eastAsia="黑体" w:hAnsi="黑体" w:cs="Times New Roman"/>
          <w:kern w:val="0"/>
          <w:sz w:val="32"/>
          <w:szCs w:val="32"/>
        </w:rPr>
      </w:pPr>
      <w:bookmarkStart w:id="55" w:name="_Toc240432233"/>
      <w:bookmarkStart w:id="56" w:name="_Toc285612604"/>
      <w:bookmarkStart w:id="57" w:name="_Toc390713970"/>
      <w:bookmarkStart w:id="58" w:name="_Toc435540982"/>
      <w:bookmarkStart w:id="59"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55"/>
      <w:bookmarkEnd w:id="56"/>
      <w:bookmarkEnd w:id="57"/>
      <w:bookmarkEnd w:id="58"/>
      <w:bookmarkEnd w:id="59"/>
    </w:p>
    <w:p w14:paraId="0E3854E2" w14:textId="77777777" w:rsidR="000F19EE" w:rsidRPr="00733A42" w:rsidRDefault="000F19EE" w:rsidP="00881A2F">
      <w:pPr>
        <w:rPr>
          <w:rFonts w:asciiTheme="majorEastAsia" w:eastAsiaTheme="majorEastAsia" w:hAnsiTheme="majorEastAsia" w:cs="Times New Roman"/>
          <w:kern w:val="0"/>
          <w:sz w:val="30"/>
          <w:szCs w:val="30"/>
        </w:rPr>
      </w:pPr>
    </w:p>
    <w:p w14:paraId="221D1C2C" w14:textId="77777777"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14:paraId="51CE950E" w14:textId="77777777"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14:paraId="7D392874" w14:textId="77777777"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14:paraId="14D1D956" w14:textId="77777777"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14:paraId="518B80FF"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14:paraId="6FE09EC9"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14:paraId="1738714B"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14:paraId="6B5F0FDA"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14:paraId="38F01495"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14:paraId="6D5271AA"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14:paraId="0EDF8949"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14:paraId="30A2792E"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14:paraId="640FB45F"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14:paraId="49879879"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14:paraId="71F12C60"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14:paraId="4C405796" w14:textId="77777777"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14:paraId="5B6CE0F2" w14:textId="77777777"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14:paraId="7AFE7A61" w14:textId="77777777"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14:paraId="0FA9CC9C" w14:textId="77777777"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14:paraId="001B2969" w14:textId="77777777"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14:paraId="2D103F1E" w14:textId="77777777" w:rsidR="00E14E70" w:rsidRPr="00E14E70" w:rsidRDefault="00E14E70" w:rsidP="00881A2F">
      <w:pPr>
        <w:ind w:firstLineChars="200" w:firstLine="542"/>
        <w:rPr>
          <w:rFonts w:ascii="宋体" w:eastAsia="宋体" w:hAnsi="宋体" w:cs="Times New Roman"/>
          <w:color w:val="0000FF"/>
          <w:kern w:val="0"/>
          <w:sz w:val="28"/>
          <w:szCs w:val="28"/>
        </w:rPr>
      </w:pPr>
    </w:p>
    <w:p w14:paraId="63522E8D" w14:textId="77777777" w:rsidR="00A94AB9" w:rsidRDefault="00A94AB9" w:rsidP="00881A2F">
      <w:pPr>
        <w:ind w:firstLineChars="200" w:firstLine="542"/>
        <w:rPr>
          <w:rFonts w:ascii="宋体" w:eastAsia="宋体" w:hAnsi="宋体" w:cs="Times New Roman"/>
          <w:color w:val="0000FF"/>
          <w:kern w:val="0"/>
          <w:sz w:val="28"/>
          <w:szCs w:val="28"/>
        </w:rPr>
      </w:pPr>
    </w:p>
    <w:p w14:paraId="62D0B87A" w14:textId="77777777"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14:paraId="7C4217AD" w14:textId="77777777"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14:paraId="0E93559E" w14:textId="77777777"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14:paraId="454834FD" w14:textId="77777777" w:rsidR="00A73616" w:rsidRDefault="00A73616" w:rsidP="00881A2F">
      <w:pPr>
        <w:rPr>
          <w:rFonts w:ascii="Times New Roman" w:eastAsia="宋体" w:hAnsi="Times New Roman" w:cs="Times New Roman"/>
          <w:kern w:val="0"/>
          <w:sz w:val="28"/>
          <w:szCs w:val="28"/>
        </w:rPr>
      </w:pPr>
    </w:p>
    <w:p w14:paraId="7E25964A" w14:textId="77777777"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项目名称：项目编号：</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14:paraId="0FAB0296" w14:textId="77777777"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303808F"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867A22D" w14:textId="77777777"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14:paraId="7AC562FA"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14:paraId="0172FE5F" w14:textId="77777777"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14:paraId="33952534"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14:paraId="7BC1198D"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14:paraId="39FE1D83"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64BF0061"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0E7E889F"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14:paraId="274BE726"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14:paraId="25EF56CD" w14:textId="77777777"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14:paraId="69E1C093" w14:textId="77777777"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14:paraId="14A5B9E5"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14:paraId="34D94EA6" w14:textId="77777777"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14:paraId="6B0BF7BE" w14:textId="77777777"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E8EE486" w14:textId="77777777"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AE1ACB7" w14:textId="77777777"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14:paraId="7EABBF9E" w14:textId="77777777"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DE31A1E" w14:textId="77777777"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6DC558" w14:textId="77777777"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388FA6" w14:textId="77777777"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6EB7C24" w14:textId="77777777"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064AB2" w14:textId="77777777"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6C4B6F" w14:textId="77777777"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C96A0B8" w14:textId="77777777"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09A07097" w14:textId="77777777" w:rsidR="00CC788E" w:rsidRPr="00E14E70" w:rsidRDefault="00CC788E" w:rsidP="00666127">
            <w:pPr>
              <w:rPr>
                <w:rFonts w:ascii="宋体" w:eastAsia="宋体" w:hAnsi="宋体" w:cs="Times New Roman"/>
                <w:b/>
                <w:kern w:val="0"/>
                <w:sz w:val="24"/>
                <w:szCs w:val="24"/>
              </w:rPr>
            </w:pPr>
          </w:p>
        </w:tc>
      </w:tr>
      <w:tr w:rsidR="00CC788E" w:rsidRPr="00E14E70" w14:paraId="72AD54AE" w14:textId="77777777"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52C1847" w14:textId="77777777"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47AC3721" w14:textId="77777777"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14:paraId="34CBD6F0" w14:textId="77777777"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B0188E3" w14:textId="77777777"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4ED1BD2" w14:textId="77777777"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511956" w14:textId="77777777"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D45CE1C" w14:textId="77777777"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00E828" w14:textId="77777777"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D7143A" w14:textId="77777777"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300322" w14:textId="77777777"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41F5182D" w14:textId="77777777" w:rsidR="00CC788E" w:rsidRPr="00E14E70" w:rsidRDefault="00CC788E" w:rsidP="00666127">
            <w:pPr>
              <w:rPr>
                <w:rFonts w:ascii="宋体" w:eastAsia="宋体" w:hAnsi="宋体" w:cs="Times New Roman"/>
                <w:b/>
                <w:kern w:val="0"/>
                <w:sz w:val="24"/>
                <w:szCs w:val="24"/>
              </w:rPr>
            </w:pPr>
          </w:p>
        </w:tc>
      </w:tr>
      <w:tr w:rsidR="00CC788E" w:rsidRPr="00E14E70" w14:paraId="74D75C91" w14:textId="77777777"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14:paraId="7E968B59" w14:textId="77777777"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14:paraId="706CC426" w14:textId="77777777"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7ADD886" w14:textId="77777777"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5843C2" w14:textId="77777777"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C2C09FE" w14:textId="77777777"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0884F07" w14:textId="77777777"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4CC631" w14:textId="77777777"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5C0902" w14:textId="77777777"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D28F4F" w14:textId="77777777"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6DD08DA8" w14:textId="77777777" w:rsidR="00CC788E" w:rsidRPr="00E14E70" w:rsidRDefault="00CC788E" w:rsidP="00666127">
            <w:pPr>
              <w:rPr>
                <w:rFonts w:ascii="宋体" w:eastAsia="宋体" w:hAnsi="宋体" w:cs="Times New Roman"/>
                <w:b/>
                <w:kern w:val="0"/>
                <w:sz w:val="24"/>
                <w:szCs w:val="24"/>
              </w:rPr>
            </w:pPr>
          </w:p>
        </w:tc>
      </w:tr>
      <w:tr w:rsidR="00A25764" w:rsidRPr="00E14E70" w14:paraId="7ABC81E7" w14:textId="77777777"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14:paraId="05070E4E" w14:textId="77777777"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14:paraId="05ADB24F" w14:textId="77777777"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14:paraId="2CD06445" w14:textId="77777777"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14:paraId="51A36D87" w14:textId="77777777" w:rsidR="00AC7F58" w:rsidRPr="00E14E70" w:rsidRDefault="00AC7F58" w:rsidP="00666127">
            <w:pPr>
              <w:rPr>
                <w:rFonts w:ascii="宋体" w:eastAsia="宋体" w:hAnsi="宋体" w:cs="Times New Roman"/>
                <w:bCs/>
                <w:spacing w:val="-4"/>
                <w:kern w:val="0"/>
                <w:sz w:val="24"/>
                <w:szCs w:val="24"/>
              </w:rPr>
            </w:pPr>
          </w:p>
        </w:tc>
      </w:tr>
    </w:tbl>
    <w:p w14:paraId="739E2124" w14:textId="77777777"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14:paraId="146A54DF" w14:textId="77777777" w:rsidR="00A73616" w:rsidRPr="00E14E70" w:rsidRDefault="00A73616" w:rsidP="00881A2F">
      <w:pPr>
        <w:rPr>
          <w:rFonts w:ascii="宋体" w:eastAsia="宋体" w:hAnsi="宋体" w:cs="Times New Roman"/>
          <w:kern w:val="0"/>
          <w:sz w:val="24"/>
          <w:szCs w:val="24"/>
        </w:rPr>
      </w:pPr>
    </w:p>
    <w:p w14:paraId="4E46ACFA" w14:textId="77777777" w:rsidR="00A73616" w:rsidRPr="00E14E70" w:rsidRDefault="00A73616" w:rsidP="00881A2F">
      <w:pPr>
        <w:rPr>
          <w:rFonts w:ascii="宋体" w:eastAsia="宋体" w:hAnsi="宋体" w:cs="Times New Roman"/>
          <w:kern w:val="0"/>
          <w:sz w:val="24"/>
          <w:szCs w:val="24"/>
        </w:rPr>
      </w:pPr>
    </w:p>
    <w:p w14:paraId="0866D4FB" w14:textId="77777777"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投标人全称：（盖章）法定代表人（或授权代表）：（签字）</w:t>
      </w:r>
    </w:p>
    <w:p w14:paraId="6C0552B5" w14:textId="77777777" w:rsidR="00A73616" w:rsidRPr="00E14E70" w:rsidRDefault="00A73616" w:rsidP="00881A2F">
      <w:pPr>
        <w:rPr>
          <w:rFonts w:ascii="宋体" w:eastAsia="宋体" w:hAnsi="宋体" w:cs="Times New Roman"/>
          <w:kern w:val="0"/>
          <w:sz w:val="24"/>
          <w:szCs w:val="24"/>
        </w:rPr>
      </w:pPr>
    </w:p>
    <w:p w14:paraId="2342EC6E" w14:textId="77777777" w:rsidR="003923F1" w:rsidRPr="00E14E70" w:rsidRDefault="003923F1" w:rsidP="00881A2F">
      <w:pPr>
        <w:rPr>
          <w:rFonts w:ascii="宋体" w:eastAsia="宋体" w:hAnsi="宋体" w:cs="Times New Roman"/>
          <w:kern w:val="0"/>
          <w:sz w:val="24"/>
          <w:szCs w:val="24"/>
        </w:rPr>
      </w:pPr>
    </w:p>
    <w:p w14:paraId="59750968" w14:textId="77777777"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年月日</w:t>
      </w:r>
    </w:p>
    <w:p w14:paraId="79F6C5A0" w14:textId="77777777" w:rsidR="003923F1" w:rsidRPr="00E14E70" w:rsidRDefault="003923F1" w:rsidP="00881A2F">
      <w:pPr>
        <w:rPr>
          <w:rFonts w:ascii="宋体" w:eastAsia="宋体" w:hAnsi="宋体" w:cs="Times New Roman"/>
          <w:color w:val="0000FF"/>
          <w:kern w:val="0"/>
          <w:sz w:val="24"/>
          <w:szCs w:val="24"/>
        </w:rPr>
      </w:pPr>
    </w:p>
    <w:p w14:paraId="0B088C15" w14:textId="77777777" w:rsidR="003923F1" w:rsidRDefault="003923F1" w:rsidP="00881A2F">
      <w:pPr>
        <w:rPr>
          <w:rFonts w:ascii="黑体" w:eastAsia="黑体" w:hAnsi="黑体" w:cs="Times New Roman"/>
          <w:color w:val="0000FF"/>
          <w:kern w:val="0"/>
          <w:sz w:val="28"/>
          <w:szCs w:val="28"/>
        </w:rPr>
      </w:pPr>
    </w:p>
    <w:p w14:paraId="61F2A5F8" w14:textId="77777777" w:rsidR="00CF277D" w:rsidRDefault="00CF277D" w:rsidP="00881A2F">
      <w:pPr>
        <w:rPr>
          <w:rFonts w:ascii="黑体" w:eastAsia="黑体" w:hAnsi="黑体" w:cs="Times New Roman"/>
          <w:color w:val="0000FF"/>
          <w:kern w:val="0"/>
          <w:sz w:val="28"/>
          <w:szCs w:val="28"/>
        </w:rPr>
      </w:pPr>
    </w:p>
    <w:p w14:paraId="34D5F89B" w14:textId="77777777"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14:paraId="0FAF202A" w14:textId="77777777"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14:paraId="4C71942B" w14:textId="77777777"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14:paraId="3C4E1634" w14:textId="77777777"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14:paraId="3C1CB29A" w14:textId="77777777"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14:paraId="1AB6A7E7" w14:textId="77777777"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14:paraId="6C5408AE" w14:textId="77777777"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14:paraId="6EDDEB27" w14:textId="77777777"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14:paraId="52931F64" w14:textId="77777777"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14:paraId="712832A4" w14:textId="77777777"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14:paraId="2E2BAC53" w14:textId="77777777"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14:paraId="5C7EB19C" w14:textId="77777777"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03709620" w14:textId="77777777"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113C050C" w14:textId="77777777"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469A5269" w14:textId="77777777"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14:paraId="295850B3" w14:textId="77777777"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14:paraId="52F80BC9" w14:textId="77777777"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14:paraId="33FC940A" w14:textId="77777777"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7BC81228" w14:textId="77777777"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6D7028" w14:textId="77777777"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749077" w14:textId="77777777"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CD6E838" w14:textId="77777777"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976EA7" w14:textId="77777777"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7CF35A" w14:textId="77777777"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90B91D" w14:textId="77777777"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1A32EC" w14:textId="77777777"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22207A14" w14:textId="77777777" w:rsidR="001F602A" w:rsidRPr="00E14E70" w:rsidRDefault="001F602A" w:rsidP="00881A2F">
            <w:pPr>
              <w:jc w:val="center"/>
              <w:rPr>
                <w:rFonts w:ascii="宋体" w:eastAsia="宋体" w:hAnsi="宋体" w:cs="Times New Roman"/>
                <w:kern w:val="0"/>
                <w:sz w:val="24"/>
                <w:szCs w:val="24"/>
              </w:rPr>
            </w:pPr>
          </w:p>
        </w:tc>
      </w:tr>
      <w:tr w:rsidR="001F602A" w:rsidRPr="00E14E70" w14:paraId="7ED918A2" w14:textId="77777777"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14:paraId="10E8F28B" w14:textId="77777777"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53AD6DC6" w14:textId="77777777"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59365F" w14:textId="77777777"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C87B480" w14:textId="77777777"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5D24721B" w14:textId="77777777"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3A6D51" w14:textId="77777777"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80B1C4" w14:textId="77777777"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3070E9" w14:textId="77777777"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688A24" w14:textId="77777777"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58884558" w14:textId="77777777" w:rsidR="001F602A" w:rsidRPr="00E14E70" w:rsidRDefault="001F602A" w:rsidP="00881A2F">
            <w:pPr>
              <w:jc w:val="center"/>
              <w:rPr>
                <w:rFonts w:ascii="宋体" w:eastAsia="宋体" w:hAnsi="宋体" w:cs="Times New Roman"/>
                <w:kern w:val="0"/>
                <w:sz w:val="24"/>
                <w:szCs w:val="24"/>
              </w:rPr>
            </w:pPr>
          </w:p>
        </w:tc>
      </w:tr>
      <w:tr w:rsidR="001F602A" w:rsidRPr="00E14E70" w14:paraId="1CE23649" w14:textId="77777777"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14:paraId="6992EC9F" w14:textId="77777777"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14:paraId="448C6DA6" w14:textId="77777777"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A5743A2" w14:textId="77777777"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CA7EE2" w14:textId="77777777"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5372868E" w14:textId="77777777"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BA0E959" w14:textId="77777777"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724ED87" w14:textId="77777777"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B9009F" w14:textId="77777777"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59D6E4" w14:textId="77777777"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03959783" w14:textId="77777777" w:rsidR="001F602A" w:rsidRPr="00E14E70" w:rsidRDefault="001F602A" w:rsidP="00881A2F">
            <w:pPr>
              <w:jc w:val="center"/>
              <w:rPr>
                <w:rFonts w:ascii="宋体" w:eastAsia="宋体" w:hAnsi="宋体" w:cs="Times New Roman"/>
                <w:kern w:val="0"/>
                <w:sz w:val="24"/>
                <w:szCs w:val="24"/>
              </w:rPr>
            </w:pPr>
          </w:p>
        </w:tc>
      </w:tr>
      <w:tr w:rsidR="00A73616" w:rsidRPr="00E14E70" w14:paraId="736C2C25" w14:textId="77777777"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14:paraId="2D49631D" w14:textId="77777777"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hint="eastAsia"/>
                <w:kern w:val="0"/>
                <w:sz w:val="24"/>
                <w:szCs w:val="24"/>
              </w:rPr>
              <w:t>）</w:t>
            </w:r>
          </w:p>
        </w:tc>
      </w:tr>
    </w:tbl>
    <w:p w14:paraId="17E674C4" w14:textId="77777777"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14:paraId="7F1A3746" w14:textId="77777777" w:rsidR="00A73616" w:rsidRPr="00E14E70" w:rsidRDefault="00A73616" w:rsidP="00881A2F">
      <w:pPr>
        <w:rPr>
          <w:rFonts w:ascii="宋体" w:eastAsia="宋体" w:hAnsi="宋体" w:cs="Times New Roman"/>
          <w:kern w:val="0"/>
          <w:sz w:val="24"/>
          <w:szCs w:val="24"/>
        </w:rPr>
      </w:pPr>
    </w:p>
    <w:p w14:paraId="2BC781DA" w14:textId="77777777" w:rsidR="00A73616" w:rsidRPr="00E14E70" w:rsidRDefault="00A73616" w:rsidP="00881A2F">
      <w:pPr>
        <w:rPr>
          <w:rFonts w:ascii="宋体" w:eastAsia="宋体" w:hAnsi="宋体" w:cs="Times New Roman"/>
          <w:kern w:val="0"/>
          <w:sz w:val="24"/>
          <w:szCs w:val="24"/>
        </w:rPr>
      </w:pPr>
    </w:p>
    <w:p w14:paraId="1FCD40C5" w14:textId="77777777" w:rsidR="00A73616" w:rsidRPr="00E14E70" w:rsidRDefault="00A73616" w:rsidP="00881A2F">
      <w:pPr>
        <w:rPr>
          <w:rFonts w:ascii="宋体" w:eastAsia="宋体" w:hAnsi="宋体" w:cs="Times New Roman"/>
          <w:kern w:val="0"/>
          <w:sz w:val="24"/>
          <w:szCs w:val="24"/>
        </w:rPr>
      </w:pPr>
    </w:p>
    <w:p w14:paraId="203A7E5D" w14:textId="77777777" w:rsidR="00A73616" w:rsidRPr="00E14E70" w:rsidRDefault="00A73616" w:rsidP="00881A2F">
      <w:pPr>
        <w:rPr>
          <w:rFonts w:ascii="宋体" w:eastAsia="宋体" w:hAnsi="宋体" w:cs="Times New Roman"/>
          <w:kern w:val="0"/>
          <w:sz w:val="24"/>
          <w:szCs w:val="24"/>
        </w:rPr>
      </w:pPr>
    </w:p>
    <w:p w14:paraId="7F0E837B" w14:textId="77777777"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全称：（盖章）法定代表人（或授权代表）：（签字）</w:t>
      </w:r>
    </w:p>
    <w:p w14:paraId="6AD713BF" w14:textId="77777777" w:rsidR="00A73616" w:rsidRPr="00E14E70" w:rsidRDefault="00A73616" w:rsidP="00881A2F">
      <w:pPr>
        <w:rPr>
          <w:rFonts w:ascii="宋体" w:eastAsia="宋体" w:hAnsi="宋体" w:cs="Times New Roman"/>
          <w:kern w:val="0"/>
          <w:sz w:val="24"/>
          <w:szCs w:val="24"/>
        </w:rPr>
      </w:pPr>
    </w:p>
    <w:p w14:paraId="581D6F36" w14:textId="77777777" w:rsidR="00A73616" w:rsidRPr="00E14E70" w:rsidRDefault="00A73616" w:rsidP="00881A2F">
      <w:pPr>
        <w:ind w:firstLineChars="200" w:firstLine="480"/>
        <w:rPr>
          <w:rFonts w:ascii="宋体" w:eastAsia="宋体" w:hAnsi="宋体" w:cs="Times New Roman"/>
          <w:kern w:val="0"/>
          <w:sz w:val="24"/>
          <w:szCs w:val="24"/>
        </w:rPr>
      </w:pPr>
    </w:p>
    <w:p w14:paraId="7C4048F3" w14:textId="77777777"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年月日</w:t>
      </w:r>
    </w:p>
    <w:p w14:paraId="493B866A" w14:textId="77777777"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14:paraId="0BA07F55" w14:textId="77777777" w:rsidR="003923F1" w:rsidRDefault="003923F1" w:rsidP="00881A2F">
      <w:pPr>
        <w:rPr>
          <w:rFonts w:ascii="黑体" w:eastAsia="黑体" w:hAnsi="黑体" w:cs="Times New Roman"/>
          <w:kern w:val="0"/>
          <w:sz w:val="32"/>
          <w:szCs w:val="32"/>
        </w:rPr>
      </w:pPr>
      <w:bookmarkStart w:id="60" w:name="_Toc285612606"/>
      <w:r w:rsidRPr="00E14E70">
        <w:rPr>
          <w:rFonts w:ascii="黑体" w:eastAsia="黑体" w:hAnsi="黑体" w:cs="Times New Roman" w:hint="eastAsia"/>
          <w:kern w:val="0"/>
          <w:sz w:val="32"/>
          <w:szCs w:val="32"/>
        </w:rPr>
        <w:lastRenderedPageBreak/>
        <w:t>附件3</w:t>
      </w:r>
    </w:p>
    <w:p w14:paraId="274185CB" w14:textId="77777777"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14:paraId="17B69324" w14:textId="77777777"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14:paraId="5237901D" w14:textId="77777777"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14:paraId="38A07FAD"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Pr="006B7C2C">
        <w:rPr>
          <w:rFonts w:asciiTheme="minorEastAsia" w:hAnsiTheme="minorEastAsia" w:cs="Times New Roman" w:hint="eastAsia"/>
          <w:kern w:val="0"/>
          <w:sz w:val="28"/>
          <w:szCs w:val="28"/>
        </w:rPr>
        <w:t>进行投标。</w:t>
      </w:r>
    </w:p>
    <w:p w14:paraId="004EF335"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一、按照招标文件规定递交投标文件正本份和副本份。其中，《价格文件》3份单独密封提交。</w:t>
      </w:r>
    </w:p>
    <w:p w14:paraId="6FD4E62F"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14:paraId="558F802D"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14:paraId="7D35242C"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14:paraId="7AB9A66A"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14:paraId="3F322938"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14:paraId="026414CD" w14:textId="77777777"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14:paraId="547EAC93" w14:textId="77777777"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14:paraId="1AAF74C6" w14:textId="77777777"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14:paraId="581F9397" w14:textId="77777777"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14:paraId="4E6DE285" w14:textId="77777777"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14:paraId="6897D9E9" w14:textId="77777777"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14:paraId="248FB86E" w14:textId="77777777"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14:paraId="38A3264F" w14:textId="77777777"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14:paraId="66017013" w14:textId="77777777"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p>
    <w:p w14:paraId="60357EC3" w14:textId="77777777"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60"/>
      <w:r w:rsidR="00E477BF">
        <w:rPr>
          <w:rFonts w:ascii="黑体" w:eastAsia="黑体" w:hAnsi="黑体" w:cs="Times New Roman"/>
          <w:kern w:val="0"/>
          <w:sz w:val="32"/>
          <w:szCs w:val="32"/>
        </w:rPr>
        <w:br w:type="page"/>
      </w:r>
    </w:p>
    <w:p w14:paraId="7F4CF453" w14:textId="77777777"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14:paraId="46460D29" w14:textId="77777777"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14:paraId="0873C539" w14:textId="77777777"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14:paraId="2AD1D579" w14:textId="77777777"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14:paraId="5C61E1B0"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321C0FCE"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799716C4"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14:paraId="3451619A"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311A2949"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53AEB547"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14:paraId="706D43E0" w14:textId="77777777"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14:paraId="640F76A7"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EF7486A"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7FA1F2F4"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02F282CA"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2C903482"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333B30C1"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00CA1836"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322B059B"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047D6DC"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1F0A9455"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73E9559F"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59869F4F"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1C9A7EEE"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6E043325"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7826D779"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3782EC31"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34ABE852"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41FC676F"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0B18D868"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5332C168"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5D329263"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4118A112"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0525324C"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7F075277"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56F39CA9"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5ACDDBEE"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267B1FD1"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5C804D0C"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631DDCD1"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68E815F7"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2A9F8A2F"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458504AA"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1B10D49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6FB753E1"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6719C816"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59A5E37F"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0BAD1C3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0B1F244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44BE515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54424E64"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0EC6347D"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64D850F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37CE66A5"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C1576F2"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6E810CC2"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67D36F6D"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356699AA"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3C21EC45"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7C71E0EA"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025942F0"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0444A8AE"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5907BB6E"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18AE48D9"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712D7729"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784140EC"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7A64A6A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08236C46"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35699993"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2F357293"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30793789"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35545D35"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00889D5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1407BE7D"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5400EEE5"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1FD7483"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036B94D5"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513952E5"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1F2DF8C7"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41ADBF1D"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418986B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14:paraId="22DAC56D" w14:textId="77777777"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2D9A2AE"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3242BEBC"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14:paraId="459BFDC0"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14:paraId="0C628539"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14:paraId="3A9D8059"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4751A95A" w14:textId="77777777"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14:paraId="3DD4B75F" w14:textId="77777777" w:rsidR="00E558D3" w:rsidRDefault="00E558D3" w:rsidP="00E558D3">
      <w:pPr>
        <w:rPr>
          <w:rFonts w:asciiTheme="minorEastAsia" w:hAnsiTheme="minorEastAsia" w:cs="Times New Roman"/>
          <w:kern w:val="0"/>
          <w:sz w:val="24"/>
          <w:szCs w:val="24"/>
          <w:lang w:val="zh-CN"/>
        </w:rPr>
      </w:pPr>
    </w:p>
    <w:p w14:paraId="248B8A03" w14:textId="77777777" w:rsidR="00E558D3" w:rsidRPr="00DF6112" w:rsidRDefault="00E558D3" w:rsidP="00E558D3">
      <w:pPr>
        <w:rPr>
          <w:rFonts w:asciiTheme="minorEastAsia" w:hAnsiTheme="minorEastAsia" w:cs="Times New Roman"/>
          <w:kern w:val="0"/>
          <w:sz w:val="24"/>
          <w:szCs w:val="24"/>
          <w:lang w:val="zh-CN"/>
        </w:rPr>
      </w:pPr>
    </w:p>
    <w:p w14:paraId="183A480B" w14:textId="77777777"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14:paraId="0EEA9542" w14:textId="77777777"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14:paraId="586CAE7C" w14:textId="77777777"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14:paraId="5C6EBD03" w14:textId="77777777"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1F56007F" w14:textId="77777777"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14:paraId="415DCAE6" w14:textId="77777777"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14:paraId="463DAD53" w14:textId="77777777"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Look w:val="00A0" w:firstRow="1" w:lastRow="0" w:firstColumn="1" w:lastColumn="0" w:noHBand="0" w:noVBand="0"/>
      </w:tblPr>
      <w:tblGrid>
        <w:gridCol w:w="812"/>
        <w:gridCol w:w="2939"/>
        <w:gridCol w:w="2470"/>
        <w:gridCol w:w="2839"/>
      </w:tblGrid>
      <w:tr w:rsidR="00E477BF" w:rsidRPr="00772B5D" w14:paraId="5F86EA08" w14:textId="77777777"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14:paraId="472F25D7" w14:textId="77777777"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14:paraId="76CB7707" w14:textId="77777777"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14:paraId="76A24425" w14:textId="77777777"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14:paraId="4A1D4257" w14:textId="77777777"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14:paraId="506E97D3"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14:paraId="55CD1A5C"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14:paraId="38791304"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14:paraId="17DB40E5"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14:paraId="51554CC2"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4289BDA0"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14:paraId="3DC36254"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14:paraId="0BA000D8"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14:paraId="144D0728"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14:paraId="6A185535"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4EFB0F54"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393C8821"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623F2E22"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2CD9A785"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34FC52A3"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00A5041F"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1087FABC"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4BAAC361"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71164C35"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7F7683A3"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1E36B515"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559BCF22"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55663C32"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4E201E3C"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4134B5FE"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437B4D48"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33CD9802"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714D5319"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3E79E623"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657E9086"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2F02D27C"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6C508C82"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692B50C2"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3DC6144B"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730557B6"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7FC3DDF5"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1A51B225"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4B2BF9C7"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711A13F1"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107BFDCA"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30ECA6F3"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18270D52"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2D36CC72"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2A4DFA19"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0C804BE7"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4FBCF1A5"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01CD7D71"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4351FE44"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3B94429C"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41CC253A"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1AF75967"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1E8F1D09"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7359B0CB"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52E0435F"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00857572" w14:textId="77777777" w:rsidR="00E477BF" w:rsidRPr="00772B5D" w:rsidRDefault="00E477BF" w:rsidP="00B70AC4">
            <w:pPr>
              <w:widowControl/>
              <w:jc w:val="center"/>
              <w:rPr>
                <w:rFonts w:ascii="宋体" w:eastAsia="宋体" w:hAnsi="宋体" w:cs="Times New Roman"/>
                <w:kern w:val="0"/>
                <w:sz w:val="24"/>
                <w:szCs w:val="24"/>
              </w:rPr>
            </w:pPr>
          </w:p>
        </w:tc>
      </w:tr>
      <w:tr w:rsidR="00E477BF" w:rsidRPr="00772B5D" w14:paraId="507A6DC6" w14:textId="77777777"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14:paraId="1E2D86BC" w14:textId="77777777"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14:paraId="53968FC2" w14:textId="77777777"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14:paraId="5215E32C" w14:textId="77777777"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14:paraId="2CB9017A" w14:textId="77777777" w:rsidR="00E477BF" w:rsidRPr="00772B5D" w:rsidRDefault="00E477BF" w:rsidP="00B70AC4">
            <w:pPr>
              <w:widowControl/>
              <w:jc w:val="center"/>
              <w:rPr>
                <w:rFonts w:ascii="宋体" w:eastAsia="宋体" w:hAnsi="宋体" w:cs="Times New Roman"/>
                <w:kern w:val="0"/>
                <w:sz w:val="24"/>
                <w:szCs w:val="24"/>
              </w:rPr>
            </w:pPr>
          </w:p>
        </w:tc>
      </w:tr>
    </w:tbl>
    <w:p w14:paraId="03D23793" w14:textId="77777777" w:rsidR="00E477BF" w:rsidRDefault="00E477BF" w:rsidP="00E477BF">
      <w:pPr>
        <w:ind w:firstLineChars="200" w:firstLine="462"/>
        <w:rPr>
          <w:rFonts w:ascii="宋体" w:eastAsia="宋体" w:hAnsi="宋体" w:cs="Times New Roman"/>
          <w:kern w:val="0"/>
          <w:sz w:val="24"/>
          <w:szCs w:val="24"/>
        </w:rPr>
      </w:pPr>
    </w:p>
    <w:p w14:paraId="32AAB26F" w14:textId="77777777" w:rsidR="00E477BF" w:rsidRPr="00772B5D" w:rsidRDefault="00E477BF" w:rsidP="00E477BF">
      <w:pPr>
        <w:rPr>
          <w:rFonts w:ascii="宋体" w:eastAsia="宋体" w:hAnsi="宋体" w:cs="Times New Roman"/>
          <w:kern w:val="0"/>
          <w:sz w:val="24"/>
          <w:szCs w:val="24"/>
        </w:rPr>
      </w:pPr>
    </w:p>
    <w:p w14:paraId="598C105C" w14:textId="77777777"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14:paraId="6D5C7090" w14:textId="77777777"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p>
    <w:p w14:paraId="0E5727AC" w14:textId="77777777"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14:paraId="40999F91" w14:textId="77777777"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14:paraId="608B4C59" w14:textId="77777777"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14:paraId="5AFCE7E5" w14:textId="77777777"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14:paraId="335915CF" w14:textId="77777777"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14:paraId="686F2AA6" w14:textId="77777777"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14:paraId="7BA662F6"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14:paraId="392F837C" w14:textId="77777777"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14:paraId="6ED3F94C"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14:paraId="550FBCDD"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14:paraId="57CD459F"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14:paraId="78F4CEB5"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14:paraId="62AAEFCF"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14:paraId="52BED45B"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14:paraId="7DE58012" w14:textId="77777777"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14:paraId="5C7C15BA"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0BC402BE"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79A9DDBB"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04AC3D4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5EB8A23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6C34F43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68AF8EA"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45EB98D4"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1F5A6FEB"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6B843AB3"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4ACCC4E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2CABF1D9"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5B69D052"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569C65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4F07ACDF"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7A52DBF2"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57CCD86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68980E89"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2C729369"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428DDD5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77217CB"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1DCA4279"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747FD6F4"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676636B7"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574DEFDB"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63F79B8B"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2D170E6C"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891006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49EAC586"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7364CC82"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7D068C09"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7F373C5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0513A8C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5E3FCBC3"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078EB61"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16E75783"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4EA884F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3202B98C"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2D950F52"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4A798000"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32305738"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38EC34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1DCE364C"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4414FDB4"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7455B64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173FDF53"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086738EA"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7AFF209A"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892AB9C"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14:paraId="5C148297" w14:textId="77777777"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14:paraId="0B05C50C"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14:paraId="7765231D"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7E0113DB"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14:paraId="0A63B05F"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14:paraId="2D71F113"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73A2119" w14:textId="77777777"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14:paraId="19E2B1C6" w14:textId="77777777"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14:paraId="28CAC762" w14:textId="77777777" w:rsidR="00BD737A" w:rsidRDefault="00BD737A" w:rsidP="00BD737A">
      <w:pPr>
        <w:rPr>
          <w:rFonts w:ascii="Times New Roman" w:eastAsia="宋体" w:hAnsi="Times New Roman" w:cs="Times New Roman"/>
          <w:kern w:val="0"/>
          <w:sz w:val="28"/>
          <w:szCs w:val="28"/>
        </w:rPr>
      </w:pPr>
    </w:p>
    <w:p w14:paraId="064FB4E6" w14:textId="77777777" w:rsidR="00BD737A" w:rsidRPr="00977E68" w:rsidRDefault="00BD737A" w:rsidP="00BD737A">
      <w:pPr>
        <w:rPr>
          <w:rFonts w:ascii="Times New Roman" w:eastAsia="宋体" w:hAnsi="Times New Roman" w:cs="Times New Roman"/>
          <w:kern w:val="0"/>
          <w:sz w:val="28"/>
          <w:szCs w:val="28"/>
        </w:rPr>
      </w:pPr>
    </w:p>
    <w:p w14:paraId="3ADB9B2B" w14:textId="77777777"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14:paraId="15DCA2A1" w14:textId="77777777"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p>
    <w:p w14:paraId="4C57C471" w14:textId="77777777"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14:paraId="5E18079A" w14:textId="77777777" w:rsidR="00506678" w:rsidRDefault="00506678" w:rsidP="00881A2F">
      <w:pPr>
        <w:rPr>
          <w:rFonts w:ascii="黑体" w:eastAsia="黑体" w:hAnsi="黑体" w:cs="Times New Roman"/>
          <w:kern w:val="0"/>
          <w:sz w:val="28"/>
          <w:szCs w:val="28"/>
        </w:rPr>
      </w:pPr>
    </w:p>
    <w:p w14:paraId="5AE89601" w14:textId="77777777"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14:paraId="27CF9642" w14:textId="77777777"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14:paraId="61C4190C" w14:textId="77777777"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14:paraId="4295284E"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3B01CE9B"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14:paraId="4F5FE3B4"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14:paraId="2CAF509A" w14:textId="77777777" w:rsidR="00F16EEB" w:rsidRPr="00506678" w:rsidRDefault="00F16EEB" w:rsidP="00995715">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14:paraId="5CB3E01C"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14:paraId="7BA98CE7"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14:paraId="328F67FD"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14:paraId="48F9E302"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6F38188B"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56126F07"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1C3A33FD"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14:paraId="7FE93F95"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32392CB1"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6745BFD"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r>
      <w:tr w:rsidR="00F16EEB" w:rsidRPr="00506678" w14:paraId="2EC14B78"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3586A55C"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098287E7"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6FA45559"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14:paraId="0E6B2C86"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4097C774"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9CB7E84"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r>
      <w:tr w:rsidR="00F16EEB" w:rsidRPr="00506678" w14:paraId="7230011F"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4879194E"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68CC8F96"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0AAD6DEC"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14:paraId="3A5EB6F3"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5E9D554D"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4DE60AF"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r>
      <w:tr w:rsidR="00F16EEB" w:rsidRPr="00506678" w14:paraId="11DE24FB"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36A80384"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669B9F2A"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7B3601A5"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14:paraId="61EA0CA7"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6AF44A4B"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8D3011A"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r>
      <w:tr w:rsidR="00F16EEB" w:rsidRPr="00506678" w14:paraId="22C3CB5E"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123D5F31"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5779A282"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705C288B"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14:paraId="1A8C5C1A"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15B611D0"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4D60D2B"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r>
      <w:tr w:rsidR="00F16EEB" w:rsidRPr="00506678" w14:paraId="65BC3DC1" w14:textId="7777777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14:paraId="4C5D9716"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3D79FAD6"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14:paraId="0B98C766"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14:paraId="7F265DDB"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7DEB9789"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2216212" w14:textId="77777777" w:rsidR="00F16EEB" w:rsidRPr="00506678" w:rsidRDefault="00F16EEB" w:rsidP="00995715">
            <w:pPr>
              <w:spacing w:beforeLines="20" w:before="115" w:afterLines="20" w:after="115" w:line="360" w:lineRule="exact"/>
              <w:rPr>
                <w:rFonts w:asciiTheme="minorEastAsia" w:hAnsiTheme="minorEastAsia" w:cs="Times New Roman"/>
                <w:sz w:val="24"/>
                <w:szCs w:val="24"/>
              </w:rPr>
            </w:pPr>
          </w:p>
        </w:tc>
      </w:tr>
    </w:tbl>
    <w:p w14:paraId="019A0091" w14:textId="77777777"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14:paraId="0C1459ED" w14:textId="77777777"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14:paraId="03CA82C3" w14:textId="77777777"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14:paraId="0B073185" w14:textId="77777777"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14:paraId="2E037FC4" w14:textId="77777777" w:rsidR="00F16EEB" w:rsidRPr="00506678" w:rsidRDefault="00F16EEB" w:rsidP="00F16EEB">
      <w:pPr>
        <w:ind w:firstLineChars="1319" w:firstLine="3047"/>
        <w:rPr>
          <w:rFonts w:asciiTheme="minorEastAsia" w:hAnsiTheme="minorEastAsia" w:cs="Times New Roman"/>
          <w:kern w:val="0"/>
          <w:sz w:val="24"/>
          <w:szCs w:val="24"/>
        </w:rPr>
      </w:pPr>
    </w:p>
    <w:p w14:paraId="57494620" w14:textId="77777777" w:rsidR="00F16EEB" w:rsidRPr="000F19EE" w:rsidRDefault="00F16EEB" w:rsidP="00F16EEB">
      <w:pPr>
        <w:ind w:firstLineChars="1319" w:firstLine="3574"/>
        <w:rPr>
          <w:rFonts w:ascii="Times New Roman" w:eastAsia="宋体" w:hAnsi="Times New Roman" w:cs="Times New Roman"/>
          <w:kern w:val="0"/>
          <w:sz w:val="28"/>
          <w:szCs w:val="28"/>
        </w:rPr>
      </w:pPr>
    </w:p>
    <w:p w14:paraId="3114197F" w14:textId="77777777"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14:paraId="6B22F374" w14:textId="77777777"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p>
    <w:p w14:paraId="36E28C92" w14:textId="77777777"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14:paraId="2C379861" w14:textId="77777777" w:rsidR="00F16EEB" w:rsidRPr="00506678" w:rsidRDefault="00F16EEB" w:rsidP="00881A2F">
      <w:pPr>
        <w:rPr>
          <w:rFonts w:ascii="黑体" w:eastAsia="黑体" w:hAnsi="黑体" w:cs="Times New Roman"/>
          <w:kern w:val="0"/>
          <w:sz w:val="32"/>
          <w:szCs w:val="32"/>
        </w:rPr>
      </w:pPr>
    </w:p>
    <w:p w14:paraId="6BDD84D2" w14:textId="77777777"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2C3D6659" w14:textId="77777777"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14:paraId="4A8C3A20" w14:textId="77777777"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14:paraId="009EB6A5" w14:textId="77777777"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14:paraId="4F4BFD5D"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63D18353"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14:paraId="77A7E782"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14:paraId="7F696228" w14:textId="77777777"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14:paraId="08E78328" w14:textId="77777777"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14:paraId="349F5B4A"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14:paraId="607E03D7"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14:paraId="5D6646C4"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14:paraId="37B5AA1D"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14:paraId="63EF0C68"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3143C907"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083EF22"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307999CF"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440E655A"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77530EA6"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4865F82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0AEDE822"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14:paraId="24E83EC5"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64BBEA7D"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81FAF27"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128F3AAC"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1BCA813F"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42CD208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5265E8A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2A9B5A69"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14:paraId="0E439DF6"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CBCD01F"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2893D2E"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15FCFABC"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252BBCDD"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19F93777"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8D1872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693AC279"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14:paraId="7C491D5B"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530F9F76"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9655B72"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6071D544"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0A0F7C0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0F15E8B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568D9BF5"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11A4D9ED"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14:paraId="3171981A"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1BF8181C"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17C19AF4"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79623FA1"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492FFE25"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5135B89E"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14F863D0"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1819D0F2"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14:paraId="1A8E0241"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6DE4DC2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FDEEC01"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2610DDC6"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7018AEB2"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7DF2E496"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6A384D7E"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0D01D67C"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14:paraId="0F659B98"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54F93BB9"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8750650"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3C8030A9"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1CD79824"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15F46144"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5B442C6B"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6168DFFB"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14:paraId="61068B68"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480ECFEA"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B4B1899"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0AFBA88F"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737E3CE7"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4CF36AA5"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314F182E"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425F6731"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14:paraId="74EB3210"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531EEEFE"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64C37AC9"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3A4A5C2B"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51BEADB8"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1B1B4C5B"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14CF0BD"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7FBC468B"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14:paraId="6F8C0564" w14:textId="77777777"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DEC8705"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14:paraId="7604CAB7"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30E1D115"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621EDD2E"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14:paraId="551823A6"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1A1C6D66"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14:paraId="4F9DB094" w14:textId="77777777"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14:paraId="69B7AF2F" w14:textId="77777777" w:rsidR="006E4137" w:rsidRPr="00506678" w:rsidRDefault="006E4137" w:rsidP="006E4137">
      <w:pPr>
        <w:rPr>
          <w:rFonts w:ascii="Times New Roman" w:eastAsia="宋体" w:hAnsi="Times New Roman" w:cs="Times New Roman"/>
          <w:snapToGrid w:val="0"/>
          <w:kern w:val="0"/>
          <w:sz w:val="24"/>
          <w:szCs w:val="24"/>
        </w:rPr>
      </w:pPr>
    </w:p>
    <w:p w14:paraId="46C8809B" w14:textId="77777777"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14:paraId="14FA8EAE" w14:textId="77777777"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14:paraId="6B4070EA" w14:textId="77777777"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p>
    <w:p w14:paraId="2238BAB2" w14:textId="77777777"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14:paraId="755EF18A" w14:textId="77777777"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14:paraId="566521C9" w14:textId="77777777"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14:paraId="00CDF02B" w14:textId="77777777"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14:paraId="7783546B" w14:textId="77777777"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14:paraId="044A92EC" w14:textId="77777777"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14:paraId="3BF3251A" w14:textId="77777777"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14:paraId="79E32737" w14:textId="77777777"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14:paraId="1A6461D8" w14:textId="77777777"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14:paraId="180A4E7F" w14:textId="77777777"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14:paraId="5E722C5C" w14:textId="77777777"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14:paraId="5D1CB789" w14:textId="77777777"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14:paraId="31B9F51C" w14:textId="77777777"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14:paraId="45FD140E" w14:textId="77777777"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p>
    <w:p w14:paraId="18F7319C" w14:textId="77777777"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14:paraId="5E36DCF3" w14:textId="77777777"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79C747B7" w14:textId="77777777"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14:paraId="6D1737D5" w14:textId="4BF1117A" w:rsidR="000F19EE" w:rsidRPr="00D811AD" w:rsidRDefault="009A4618" w:rsidP="00881A2F">
      <w:pPr>
        <w:jc w:val="center"/>
        <w:rPr>
          <w:rFonts w:ascii="方正小标宋简体" w:eastAsia="方正小标宋简体" w:hAnsi="Times New Roman" w:cs="Times New Roman"/>
          <w:kern w:val="0"/>
          <w:sz w:val="32"/>
          <w:szCs w:val="32"/>
        </w:rPr>
      </w:pPr>
      <w:r w:rsidRPr="009A4618">
        <w:rPr>
          <w:rFonts w:ascii="方正小标宋简体" w:eastAsia="方正小标宋简体" w:hAnsi="Times New Roman" w:cs="Times New Roman"/>
          <w:kern w:val="0"/>
          <w:sz w:val="32"/>
          <w:szCs w:val="32"/>
        </w:rPr>
        <w:t>超融合管理平台</w:t>
      </w:r>
      <w:r w:rsidR="00D811AD"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14:paraId="2EC5C610" w14:textId="77777777" w:rsidR="00154A37" w:rsidRDefault="00154A37" w:rsidP="00881A2F">
      <w:pPr>
        <w:ind w:firstLineChars="200" w:firstLine="542"/>
        <w:rPr>
          <w:rFonts w:ascii="Times New Roman" w:eastAsia="宋体" w:hAnsi="Times New Roman" w:cs="Times New Roman"/>
          <w:snapToGrid w:val="0"/>
          <w:kern w:val="0"/>
          <w:sz w:val="28"/>
          <w:szCs w:val="28"/>
          <w:lang w:val="zh-CN"/>
        </w:rPr>
      </w:pPr>
    </w:p>
    <w:p w14:paraId="744C2C00" w14:textId="77777777"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14:paraId="2940F430" w14:textId="77777777" w:rsidR="000F19EE" w:rsidRPr="000F19EE" w:rsidRDefault="000F19EE" w:rsidP="00881A2F">
      <w:pPr>
        <w:rPr>
          <w:rFonts w:ascii="Times New Roman" w:eastAsia="宋体" w:hAnsi="Times New Roman" w:cs="Times New Roman"/>
          <w:snapToGrid w:val="0"/>
          <w:kern w:val="0"/>
          <w:sz w:val="24"/>
          <w:szCs w:val="24"/>
        </w:rPr>
      </w:pPr>
    </w:p>
    <w:p w14:paraId="3BE49667" w14:textId="77777777" w:rsidR="000F19EE" w:rsidRPr="000F19EE" w:rsidRDefault="000F19EE" w:rsidP="00881A2F">
      <w:pPr>
        <w:rPr>
          <w:rFonts w:ascii="Times New Roman" w:eastAsia="宋体" w:hAnsi="Times New Roman" w:cs="Times New Roman"/>
          <w:snapToGrid w:val="0"/>
          <w:kern w:val="0"/>
          <w:sz w:val="24"/>
          <w:szCs w:val="24"/>
        </w:rPr>
      </w:pPr>
    </w:p>
    <w:p w14:paraId="4B6AB367" w14:textId="77777777" w:rsidR="000F19EE" w:rsidRPr="000F19EE" w:rsidRDefault="000F19EE" w:rsidP="00881A2F">
      <w:pPr>
        <w:rPr>
          <w:rFonts w:ascii="Times New Roman" w:eastAsia="宋体" w:hAnsi="Times New Roman" w:cs="Times New Roman"/>
          <w:snapToGrid w:val="0"/>
          <w:kern w:val="0"/>
          <w:sz w:val="24"/>
          <w:szCs w:val="24"/>
        </w:rPr>
      </w:pPr>
    </w:p>
    <w:p w14:paraId="577142EB" w14:textId="77777777" w:rsidR="000F19EE" w:rsidRDefault="000F19EE" w:rsidP="00881A2F">
      <w:pPr>
        <w:rPr>
          <w:rFonts w:ascii="Times New Roman" w:eastAsia="宋体" w:hAnsi="Times New Roman" w:cs="Times New Roman"/>
          <w:snapToGrid w:val="0"/>
          <w:kern w:val="0"/>
          <w:sz w:val="24"/>
          <w:szCs w:val="24"/>
        </w:rPr>
      </w:pPr>
    </w:p>
    <w:p w14:paraId="2F211CAB" w14:textId="77777777" w:rsidR="00154A37" w:rsidRDefault="00154A37" w:rsidP="00881A2F">
      <w:pPr>
        <w:rPr>
          <w:rFonts w:ascii="Times New Roman" w:eastAsia="宋体" w:hAnsi="Times New Roman" w:cs="Times New Roman"/>
          <w:snapToGrid w:val="0"/>
          <w:kern w:val="0"/>
          <w:sz w:val="24"/>
          <w:szCs w:val="24"/>
        </w:rPr>
      </w:pPr>
    </w:p>
    <w:p w14:paraId="2455AA28" w14:textId="77777777" w:rsidR="008879B2" w:rsidRDefault="008879B2" w:rsidP="00881A2F">
      <w:pPr>
        <w:rPr>
          <w:rFonts w:ascii="Times New Roman" w:eastAsia="宋体" w:hAnsi="Times New Roman" w:cs="Times New Roman"/>
          <w:snapToGrid w:val="0"/>
          <w:kern w:val="0"/>
          <w:sz w:val="24"/>
          <w:szCs w:val="24"/>
        </w:rPr>
      </w:pPr>
    </w:p>
    <w:p w14:paraId="056D98CD" w14:textId="77777777" w:rsidR="000F19EE" w:rsidRPr="000F19EE" w:rsidRDefault="000F19EE" w:rsidP="00881A2F">
      <w:pPr>
        <w:rPr>
          <w:rFonts w:ascii="Times New Roman" w:eastAsia="宋体" w:hAnsi="Times New Roman" w:cs="Times New Roman"/>
          <w:snapToGrid w:val="0"/>
          <w:kern w:val="0"/>
          <w:sz w:val="32"/>
          <w:szCs w:val="32"/>
        </w:rPr>
      </w:pPr>
    </w:p>
    <w:p w14:paraId="588BA2E6" w14:textId="77777777" w:rsidR="008879B2" w:rsidRPr="00317B20" w:rsidRDefault="00CF277D" w:rsidP="00317B2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生产厂家全称</w:t>
      </w:r>
      <w:r w:rsidR="008879B2" w:rsidRPr="00317B20">
        <w:rPr>
          <w:rFonts w:asciiTheme="minorEastAsia" w:hAnsiTheme="minorEastAsia" w:cs="宋体" w:hint="eastAsia"/>
          <w:kern w:val="0"/>
          <w:sz w:val="28"/>
          <w:szCs w:val="28"/>
          <w:lang w:val="zh-CN"/>
        </w:rPr>
        <w:t xml:space="preserve">：（签字）  </w:t>
      </w:r>
    </w:p>
    <w:p w14:paraId="7FF534C2" w14:textId="77777777"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14:paraId="7CF5E332" w14:textId="77777777" w:rsidR="00154A37" w:rsidRDefault="00154A37" w:rsidP="00881A2F">
      <w:pPr>
        <w:rPr>
          <w:rFonts w:ascii="Times New Roman" w:eastAsia="宋体" w:hAnsi="Times New Roman" w:cs="Times New Roman"/>
          <w:kern w:val="0"/>
          <w:sz w:val="28"/>
          <w:szCs w:val="28"/>
        </w:rPr>
      </w:pPr>
    </w:p>
    <w:p w14:paraId="0019E496" w14:textId="77777777" w:rsidR="00154A37" w:rsidRDefault="00154A37" w:rsidP="00881A2F">
      <w:pPr>
        <w:rPr>
          <w:rFonts w:ascii="Times New Roman" w:eastAsia="宋体" w:hAnsi="Times New Roman" w:cs="Times New Roman"/>
          <w:kern w:val="0"/>
          <w:sz w:val="28"/>
          <w:szCs w:val="28"/>
        </w:rPr>
      </w:pPr>
    </w:p>
    <w:p w14:paraId="7C6305DC" w14:textId="77777777" w:rsidR="00154A37" w:rsidRDefault="00154A37" w:rsidP="00881A2F">
      <w:pPr>
        <w:rPr>
          <w:rFonts w:ascii="Times New Roman" w:eastAsia="宋体" w:hAnsi="Times New Roman" w:cs="Times New Roman"/>
          <w:kern w:val="0"/>
          <w:sz w:val="28"/>
          <w:szCs w:val="28"/>
        </w:rPr>
      </w:pPr>
    </w:p>
    <w:p w14:paraId="7DE4D20A" w14:textId="77777777" w:rsidR="00154A37" w:rsidRDefault="00154A37" w:rsidP="00881A2F">
      <w:pPr>
        <w:rPr>
          <w:rFonts w:ascii="Times New Roman" w:eastAsia="宋体" w:hAnsi="Times New Roman" w:cs="Times New Roman"/>
          <w:kern w:val="0"/>
          <w:sz w:val="28"/>
          <w:szCs w:val="28"/>
        </w:rPr>
      </w:pPr>
    </w:p>
    <w:p w14:paraId="4E5AC0B1" w14:textId="77777777"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0A9F3845" w14:textId="77777777"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14:paraId="193E6D1C" w14:textId="77777777"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14:paraId="0AEC8DF0" w14:textId="77777777"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14:paraId="1EF1820E" w14:textId="77777777"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14:paraId="300DDD98"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14:paraId="1EFAECE8"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14:paraId="1B5F4E36"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14:paraId="32481D7F"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14:paraId="13A06D9A"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14:paraId="0C9965F8"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14:paraId="73E99755"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14:paraId="635F9994"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14:paraId="6593ACCA"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14:paraId="6D589C0B"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14:paraId="7B6749F4"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14:paraId="448D0E80"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14:paraId="72721DE3" w14:textId="77777777"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14:paraId="69B23B7B" w14:textId="77777777"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14:paraId="32171ED7"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14:paraId="3C06EA15"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14:paraId="704F0882"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14:paraId="23065E1C"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14:paraId="46552DD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14:paraId="4CCB760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14:paraId="347ADE5A"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68B1024D"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14:paraId="761BBFDB" w14:textId="77777777"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14:paraId="75A0D305"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14:paraId="35CC51E4"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14:paraId="7A6E6108"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14:paraId="778D5B80"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14:paraId="04FC376A"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14:paraId="5AE67F00"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14:paraId="57A3044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23E728FA"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14:paraId="50094892" w14:textId="77777777"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14:paraId="219C27E0"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14:paraId="7EB284D4"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14:paraId="219EABA8"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14:paraId="5F2C2292"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14:paraId="3B373360"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14:paraId="4FBAB8C6"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14:paraId="494F6809"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0656EE86"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14:paraId="699C5429" w14:textId="77777777"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14:paraId="0F31E43B"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14:paraId="080D6116"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14:paraId="04523E92"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14:paraId="623715A5"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14:paraId="76463407"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14:paraId="7E46EF9E"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14:paraId="0263830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3EA5618E"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14:paraId="4A602612" w14:textId="77777777"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14:paraId="2D5595FE"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14:paraId="4767F6BB"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14:paraId="7A714C6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14:paraId="678C2D62"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14:paraId="07B5E418"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14:paraId="67FC17E0"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14:paraId="4D2CDE3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4D54D444"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14:paraId="0F4649A4" w14:textId="77777777"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14:paraId="65A1538F"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14:paraId="790F78AD"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14:paraId="61957BFB"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14:paraId="3EC24531"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14:paraId="3DE5500D"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14:paraId="213CE81A"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14:paraId="38A0FE12"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133FBD1A" w14:textId="77777777"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14:paraId="1683DF17" w14:textId="77777777"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14:paraId="5C1225E8" w14:textId="77777777"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14:paraId="3F452A18" w14:textId="77777777"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14:paraId="5B6CBB60" w14:textId="77777777"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w:t>
      </w:r>
      <w:r w:rsidR="00260DD6" w:rsidRPr="00260DD6">
        <w:rPr>
          <w:rFonts w:ascii="宋体" w:eastAsia="宋体" w:hAnsi="宋体" w:cs="Times New Roman" w:hint="eastAsia"/>
          <w:b/>
          <w:bCs/>
          <w:kern w:val="0"/>
          <w:sz w:val="24"/>
          <w:szCs w:val="24"/>
        </w:rPr>
        <w:t>需提供大型三甲医院、大型企事业单位、高等院校及科研院所等成功案例的销售合同</w:t>
      </w:r>
      <w:r w:rsidRPr="004F5759">
        <w:rPr>
          <w:rFonts w:ascii="宋体" w:eastAsia="宋体" w:hAnsi="宋体" w:cs="Times New Roman" w:hint="eastAsia"/>
          <w:b/>
          <w:bCs/>
          <w:kern w:val="0"/>
          <w:sz w:val="24"/>
          <w:szCs w:val="24"/>
        </w:rPr>
        <w:t>，其他视为无效合同。</w:t>
      </w:r>
    </w:p>
    <w:p w14:paraId="755D37D9" w14:textId="77777777" w:rsidR="004F5759" w:rsidRPr="000F19EE" w:rsidRDefault="004F5759" w:rsidP="00D82273">
      <w:pPr>
        <w:rPr>
          <w:rFonts w:ascii="Times New Roman" w:eastAsia="宋体" w:hAnsi="Times New Roman" w:cs="Times New Roman"/>
          <w:kern w:val="0"/>
          <w:sz w:val="28"/>
          <w:szCs w:val="28"/>
          <w:lang w:val="zh-CN"/>
        </w:rPr>
      </w:pPr>
    </w:p>
    <w:p w14:paraId="14348834" w14:textId="77777777"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14:paraId="3E59FCD8" w14:textId="77777777"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p>
    <w:p w14:paraId="1D45CF06" w14:textId="77777777"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14:paraId="1A23E9E1" w14:textId="77777777"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14:paraId="6ED02843" w14:textId="77777777"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4640"/>
        <w:gridCol w:w="1276"/>
        <w:gridCol w:w="1755"/>
      </w:tblGrid>
      <w:tr w:rsidR="007731DA" w:rsidRPr="00EF3F37" w14:paraId="278A1691"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42A59624"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4640" w:type="dxa"/>
            <w:tcBorders>
              <w:top w:val="single" w:sz="4" w:space="0" w:color="auto"/>
              <w:left w:val="nil"/>
              <w:bottom w:val="single" w:sz="4" w:space="0" w:color="auto"/>
              <w:right w:val="single" w:sz="4" w:space="0" w:color="auto"/>
            </w:tcBorders>
            <w:noWrap/>
            <w:vAlign w:val="center"/>
          </w:tcPr>
          <w:p w14:paraId="657DAA09" w14:textId="77777777"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276" w:type="dxa"/>
            <w:tcBorders>
              <w:top w:val="single" w:sz="4" w:space="0" w:color="auto"/>
              <w:left w:val="nil"/>
              <w:right w:val="single" w:sz="4" w:space="0" w:color="auto"/>
            </w:tcBorders>
            <w:noWrap/>
            <w:vAlign w:val="center"/>
          </w:tcPr>
          <w:p w14:paraId="20F0F5A3"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14:paraId="570C23F0"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14:paraId="07CB9119"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14:paraId="27F14BE6" w14:textId="7777777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14:paraId="77909223"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4640" w:type="dxa"/>
            <w:tcBorders>
              <w:top w:val="nil"/>
              <w:left w:val="nil"/>
              <w:bottom w:val="single" w:sz="4" w:space="0" w:color="auto"/>
              <w:right w:val="single" w:sz="4" w:space="0" w:color="auto"/>
            </w:tcBorders>
            <w:noWrap/>
            <w:vAlign w:val="center"/>
          </w:tcPr>
          <w:p w14:paraId="00434447" w14:textId="77777777"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276" w:type="dxa"/>
            <w:tcBorders>
              <w:top w:val="single" w:sz="4" w:space="0" w:color="auto"/>
              <w:left w:val="nil"/>
              <w:bottom w:val="single" w:sz="4" w:space="0" w:color="auto"/>
              <w:right w:val="single" w:sz="4" w:space="0" w:color="auto"/>
            </w:tcBorders>
            <w:noWrap/>
            <w:vAlign w:val="center"/>
          </w:tcPr>
          <w:p w14:paraId="2F9EF923"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14:paraId="00C8870A" w14:textId="77777777"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14:paraId="3D85B19E" w14:textId="7777777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14:paraId="6EF9720C" w14:textId="77777777"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4640" w:type="dxa"/>
            <w:tcBorders>
              <w:top w:val="nil"/>
              <w:left w:val="nil"/>
              <w:bottom w:val="single" w:sz="4" w:space="0" w:color="auto"/>
              <w:right w:val="single" w:sz="4" w:space="0" w:color="auto"/>
            </w:tcBorders>
            <w:noWrap/>
          </w:tcPr>
          <w:p w14:paraId="7299243D" w14:textId="77777777"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B37640">
              <w:rPr>
                <w:rFonts w:asciiTheme="majorEastAsia" w:eastAsiaTheme="majorEastAsia" w:hAnsiTheme="majorEastAsia" w:hint="eastAsia"/>
                <w:szCs w:val="21"/>
              </w:rPr>
              <w:t>或发明专利</w:t>
            </w:r>
          </w:p>
        </w:tc>
        <w:tc>
          <w:tcPr>
            <w:tcW w:w="1276" w:type="dxa"/>
            <w:tcBorders>
              <w:top w:val="single" w:sz="4" w:space="0" w:color="auto"/>
              <w:left w:val="nil"/>
              <w:bottom w:val="single" w:sz="4" w:space="0" w:color="auto"/>
              <w:right w:val="single" w:sz="4" w:space="0" w:color="auto"/>
            </w:tcBorders>
            <w:vAlign w:val="center"/>
          </w:tcPr>
          <w:p w14:paraId="781033B7" w14:textId="77777777"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14:paraId="209CE18D" w14:textId="77777777"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14:paraId="5DDE619A" w14:textId="7777777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14:paraId="4CFBDA9B" w14:textId="77777777"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640" w:type="dxa"/>
            <w:tcBorders>
              <w:top w:val="nil"/>
              <w:left w:val="nil"/>
              <w:bottom w:val="single" w:sz="4" w:space="0" w:color="auto"/>
              <w:right w:val="single" w:sz="4" w:space="0" w:color="auto"/>
            </w:tcBorders>
            <w:noWrap/>
          </w:tcPr>
          <w:p w14:paraId="74FE4ED6" w14:textId="77777777" w:rsidR="004262FC" w:rsidRPr="003D363B" w:rsidRDefault="00B37640"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1276" w:type="dxa"/>
            <w:tcBorders>
              <w:top w:val="single" w:sz="4" w:space="0" w:color="auto"/>
              <w:left w:val="nil"/>
              <w:bottom w:val="single" w:sz="4" w:space="0" w:color="auto"/>
              <w:right w:val="single" w:sz="4" w:space="0" w:color="auto"/>
            </w:tcBorders>
            <w:vAlign w:val="center"/>
          </w:tcPr>
          <w:p w14:paraId="5B236279" w14:textId="77777777"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14:paraId="7785AA2C" w14:textId="77777777"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17DE41EC" w14:textId="7777777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14:paraId="37534875"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640" w:type="dxa"/>
            <w:tcBorders>
              <w:top w:val="nil"/>
              <w:left w:val="nil"/>
              <w:bottom w:val="single" w:sz="4" w:space="0" w:color="auto"/>
              <w:right w:val="single" w:sz="4" w:space="0" w:color="auto"/>
            </w:tcBorders>
            <w:noWrap/>
          </w:tcPr>
          <w:p w14:paraId="110F7F7B" w14:textId="77777777" w:rsidR="00B37640" w:rsidRPr="003D363B" w:rsidRDefault="00B37640" w:rsidP="00875508">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1276" w:type="dxa"/>
            <w:tcBorders>
              <w:top w:val="single" w:sz="4" w:space="0" w:color="auto"/>
              <w:left w:val="nil"/>
              <w:bottom w:val="single" w:sz="4" w:space="0" w:color="auto"/>
              <w:right w:val="single" w:sz="4" w:space="0" w:color="auto"/>
            </w:tcBorders>
            <w:vAlign w:val="center"/>
          </w:tcPr>
          <w:p w14:paraId="1A9A5665"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14:paraId="2DF129D3"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3984DD15" w14:textId="7777777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14:paraId="4493AC0A"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640" w:type="dxa"/>
            <w:tcBorders>
              <w:top w:val="nil"/>
              <w:left w:val="nil"/>
              <w:bottom w:val="single" w:sz="4" w:space="0" w:color="auto"/>
              <w:right w:val="single" w:sz="4" w:space="0" w:color="auto"/>
            </w:tcBorders>
            <w:noWrap/>
          </w:tcPr>
          <w:p w14:paraId="703BC309" w14:textId="77777777" w:rsidR="00B37640" w:rsidRPr="003D363B" w:rsidRDefault="00B37640" w:rsidP="00875508">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1276" w:type="dxa"/>
            <w:tcBorders>
              <w:top w:val="single" w:sz="4" w:space="0" w:color="auto"/>
              <w:left w:val="nil"/>
              <w:bottom w:val="single" w:sz="4" w:space="0" w:color="auto"/>
              <w:right w:val="single" w:sz="4" w:space="0" w:color="auto"/>
            </w:tcBorders>
            <w:noWrap/>
            <w:vAlign w:val="center"/>
          </w:tcPr>
          <w:p w14:paraId="3FB63472"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14:paraId="4C06BCC6"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74992B20" w14:textId="77777777" w:rsidTr="00B37640">
        <w:trPr>
          <w:trHeight w:val="397"/>
          <w:jc w:val="center"/>
        </w:trPr>
        <w:tc>
          <w:tcPr>
            <w:tcW w:w="1172" w:type="dxa"/>
            <w:tcBorders>
              <w:top w:val="nil"/>
              <w:left w:val="single" w:sz="4" w:space="0" w:color="auto"/>
              <w:bottom w:val="single" w:sz="4" w:space="0" w:color="auto"/>
              <w:right w:val="single" w:sz="4" w:space="0" w:color="auto"/>
            </w:tcBorders>
            <w:noWrap/>
            <w:vAlign w:val="center"/>
          </w:tcPr>
          <w:p w14:paraId="392250B6"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4640" w:type="dxa"/>
            <w:tcBorders>
              <w:top w:val="nil"/>
              <w:left w:val="nil"/>
              <w:bottom w:val="single" w:sz="4" w:space="0" w:color="auto"/>
              <w:right w:val="single" w:sz="4" w:space="0" w:color="auto"/>
            </w:tcBorders>
            <w:noWrap/>
          </w:tcPr>
          <w:p w14:paraId="747F2709" w14:textId="77777777" w:rsidR="00B37640" w:rsidRPr="003D363B" w:rsidRDefault="00B37640" w:rsidP="004262FC">
            <w:pPr>
              <w:adjustRightInd w:val="0"/>
              <w:snapToGrid w:val="0"/>
              <w:spacing w:line="440" w:lineRule="exact"/>
              <w:rPr>
                <w:rFonts w:asciiTheme="majorEastAsia" w:eastAsiaTheme="majorEastAsia" w:hAnsiTheme="majorEastAsia"/>
                <w:szCs w:val="21"/>
              </w:rPr>
            </w:pPr>
            <w:r w:rsidRPr="00B37640">
              <w:rPr>
                <w:rFonts w:asciiTheme="majorEastAsia" w:eastAsiaTheme="majorEastAsia" w:hAnsiTheme="majorEastAsia" w:hint="eastAsia"/>
                <w:szCs w:val="21"/>
              </w:rPr>
              <w:t>行业技术标准、规范、认证证书、奖项等品质证明</w:t>
            </w:r>
          </w:p>
        </w:tc>
        <w:tc>
          <w:tcPr>
            <w:tcW w:w="1276" w:type="dxa"/>
            <w:tcBorders>
              <w:top w:val="single" w:sz="4" w:space="0" w:color="auto"/>
              <w:left w:val="nil"/>
              <w:bottom w:val="single" w:sz="4" w:space="0" w:color="auto"/>
              <w:right w:val="single" w:sz="4" w:space="0" w:color="auto"/>
            </w:tcBorders>
            <w:noWrap/>
            <w:vAlign w:val="center"/>
          </w:tcPr>
          <w:p w14:paraId="4D098B11"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14:paraId="0228DC54" w14:textId="77777777" w:rsidR="00B37640" w:rsidRPr="00EF3F37"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7615C1F7"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331855B3"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640" w:type="dxa"/>
            <w:tcBorders>
              <w:top w:val="single" w:sz="4" w:space="0" w:color="auto"/>
              <w:left w:val="nil"/>
              <w:bottom w:val="single" w:sz="4" w:space="0" w:color="auto"/>
              <w:right w:val="single" w:sz="4" w:space="0" w:color="auto"/>
            </w:tcBorders>
            <w:noWrap/>
          </w:tcPr>
          <w:p w14:paraId="479C9429" w14:textId="77777777" w:rsidR="00B37640" w:rsidRPr="003D363B" w:rsidRDefault="00B37640" w:rsidP="00DB0636">
            <w:pPr>
              <w:adjustRightInd w:val="0"/>
              <w:snapToGrid w:val="0"/>
              <w:spacing w:line="440" w:lineRule="exact"/>
              <w:rPr>
                <w:rFonts w:asciiTheme="majorEastAsia" w:eastAsiaTheme="majorEastAsia" w:hAnsiTheme="majorEastAsia"/>
                <w:szCs w:val="21"/>
              </w:rPr>
            </w:pPr>
            <w:r w:rsidRPr="00B37640">
              <w:rPr>
                <w:rFonts w:asciiTheme="majorEastAsia" w:eastAsiaTheme="majorEastAsia" w:hAnsiTheme="majorEastAsia" w:hint="eastAsia"/>
                <w:szCs w:val="21"/>
              </w:rPr>
              <w:t>系统分析师、系统构架师、软件工程、数据库专业开发人员、程序员以及有经验的项目管理和组织能力项目经理</w:t>
            </w:r>
            <w:r>
              <w:rPr>
                <w:rFonts w:asciiTheme="majorEastAsia" w:eastAsiaTheme="majorEastAsia" w:hAnsiTheme="majorEastAsia" w:hint="eastAsia"/>
                <w:szCs w:val="21"/>
              </w:rPr>
              <w:t>高级职称资质</w:t>
            </w:r>
          </w:p>
        </w:tc>
        <w:tc>
          <w:tcPr>
            <w:tcW w:w="1276" w:type="dxa"/>
            <w:tcBorders>
              <w:top w:val="single" w:sz="4" w:space="0" w:color="auto"/>
              <w:left w:val="nil"/>
              <w:bottom w:val="single" w:sz="4" w:space="0" w:color="auto"/>
              <w:right w:val="single" w:sz="4" w:space="0" w:color="auto"/>
            </w:tcBorders>
            <w:noWrap/>
            <w:vAlign w:val="center"/>
          </w:tcPr>
          <w:p w14:paraId="5CECC475"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14:paraId="02399500"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3660E24F"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3BBF1DF0"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4640" w:type="dxa"/>
            <w:tcBorders>
              <w:top w:val="single" w:sz="4" w:space="0" w:color="auto"/>
              <w:left w:val="nil"/>
              <w:bottom w:val="single" w:sz="4" w:space="0" w:color="auto"/>
              <w:right w:val="single" w:sz="4" w:space="0" w:color="auto"/>
            </w:tcBorders>
            <w:vAlign w:val="center"/>
          </w:tcPr>
          <w:p w14:paraId="2DEC5EAC"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276" w:type="dxa"/>
            <w:tcBorders>
              <w:top w:val="single" w:sz="4" w:space="0" w:color="auto"/>
              <w:left w:val="nil"/>
              <w:bottom w:val="single" w:sz="4" w:space="0" w:color="auto"/>
              <w:right w:val="single" w:sz="4" w:space="0" w:color="auto"/>
            </w:tcBorders>
            <w:noWrap/>
            <w:vAlign w:val="center"/>
          </w:tcPr>
          <w:p w14:paraId="5FF8C832" w14:textId="77777777" w:rsidR="00B37640" w:rsidRPr="00FC6F12" w:rsidRDefault="00B37640"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14:paraId="66250C97"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p>
        </w:tc>
      </w:tr>
      <w:tr w:rsidR="00B37640" w:rsidRPr="00EF3F37" w14:paraId="4796D22A"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3DD6C84A"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4640" w:type="dxa"/>
            <w:tcBorders>
              <w:top w:val="single" w:sz="4" w:space="0" w:color="auto"/>
              <w:left w:val="nil"/>
              <w:bottom w:val="single" w:sz="4" w:space="0" w:color="auto"/>
              <w:right w:val="single" w:sz="4" w:space="0" w:color="auto"/>
            </w:tcBorders>
            <w:vAlign w:val="center"/>
          </w:tcPr>
          <w:p w14:paraId="73CEA5AE" w14:textId="77777777" w:rsidR="00B37640" w:rsidRPr="0093212A" w:rsidRDefault="00B37640"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276" w:type="dxa"/>
            <w:tcBorders>
              <w:top w:val="single" w:sz="4" w:space="0" w:color="auto"/>
              <w:left w:val="nil"/>
              <w:bottom w:val="single" w:sz="4" w:space="0" w:color="auto"/>
              <w:right w:val="single" w:sz="4" w:space="0" w:color="auto"/>
            </w:tcBorders>
            <w:noWrap/>
            <w:vAlign w:val="center"/>
          </w:tcPr>
          <w:p w14:paraId="59B70C81"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14:paraId="5E679A49"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070DD45E"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00096177"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640" w:type="dxa"/>
            <w:tcBorders>
              <w:top w:val="single" w:sz="4" w:space="0" w:color="auto"/>
              <w:left w:val="single" w:sz="4" w:space="0" w:color="auto"/>
              <w:bottom w:val="single" w:sz="4" w:space="0" w:color="auto"/>
              <w:right w:val="single" w:sz="4" w:space="0" w:color="auto"/>
            </w:tcBorders>
          </w:tcPr>
          <w:p w14:paraId="02ECBB4C" w14:textId="77777777" w:rsidR="00B37640" w:rsidRPr="00AB4A4E" w:rsidRDefault="00B37640"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276" w:type="dxa"/>
            <w:tcBorders>
              <w:top w:val="single" w:sz="4" w:space="0" w:color="auto"/>
              <w:left w:val="single" w:sz="4" w:space="0" w:color="auto"/>
              <w:bottom w:val="single" w:sz="4" w:space="0" w:color="auto"/>
              <w:right w:val="single" w:sz="4" w:space="0" w:color="auto"/>
            </w:tcBorders>
            <w:noWrap/>
            <w:vAlign w:val="center"/>
          </w:tcPr>
          <w:p w14:paraId="4ED9F467"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1A81F7D8"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45AC48C8"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3898C4C9" w14:textId="77777777"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640" w:type="dxa"/>
            <w:tcBorders>
              <w:top w:val="single" w:sz="4" w:space="0" w:color="auto"/>
              <w:left w:val="single" w:sz="4" w:space="0" w:color="auto"/>
              <w:bottom w:val="single" w:sz="4" w:space="0" w:color="auto"/>
              <w:right w:val="single" w:sz="4" w:space="0" w:color="auto"/>
            </w:tcBorders>
          </w:tcPr>
          <w:p w14:paraId="57C2140E" w14:textId="77777777" w:rsidR="00B37640" w:rsidRPr="00AB4A4E" w:rsidRDefault="00B37640"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1276" w:type="dxa"/>
            <w:tcBorders>
              <w:top w:val="single" w:sz="4" w:space="0" w:color="auto"/>
              <w:left w:val="single" w:sz="4" w:space="0" w:color="auto"/>
              <w:bottom w:val="single" w:sz="4" w:space="0" w:color="auto"/>
              <w:right w:val="single" w:sz="4" w:space="0" w:color="auto"/>
            </w:tcBorders>
            <w:noWrap/>
            <w:vAlign w:val="center"/>
          </w:tcPr>
          <w:p w14:paraId="4B885066"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478147CC"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1FAAC58A"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7D70FB2B" w14:textId="77777777"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640" w:type="dxa"/>
            <w:tcBorders>
              <w:top w:val="single" w:sz="4" w:space="0" w:color="auto"/>
              <w:left w:val="single" w:sz="4" w:space="0" w:color="auto"/>
              <w:bottom w:val="single" w:sz="4" w:space="0" w:color="auto"/>
              <w:right w:val="single" w:sz="4" w:space="0" w:color="auto"/>
            </w:tcBorders>
          </w:tcPr>
          <w:p w14:paraId="72608AA4" w14:textId="77777777" w:rsidR="00B37640" w:rsidRPr="00AB4A4E" w:rsidRDefault="00B37640"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1276" w:type="dxa"/>
            <w:tcBorders>
              <w:top w:val="single" w:sz="4" w:space="0" w:color="auto"/>
              <w:left w:val="single" w:sz="4" w:space="0" w:color="auto"/>
              <w:bottom w:val="single" w:sz="4" w:space="0" w:color="auto"/>
              <w:right w:val="single" w:sz="4" w:space="0" w:color="auto"/>
            </w:tcBorders>
            <w:noWrap/>
            <w:vAlign w:val="center"/>
          </w:tcPr>
          <w:p w14:paraId="7CB3B6AD"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157409DB"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2C4456D8"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756914B3" w14:textId="77777777"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640" w:type="dxa"/>
            <w:tcBorders>
              <w:top w:val="single" w:sz="4" w:space="0" w:color="auto"/>
              <w:left w:val="single" w:sz="4" w:space="0" w:color="auto"/>
              <w:bottom w:val="single" w:sz="4" w:space="0" w:color="auto"/>
              <w:right w:val="single" w:sz="4" w:space="0" w:color="auto"/>
            </w:tcBorders>
          </w:tcPr>
          <w:p w14:paraId="5B4C0180" w14:textId="77777777" w:rsidR="00B37640" w:rsidRPr="00AB4A4E" w:rsidRDefault="00B37640"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1276" w:type="dxa"/>
            <w:tcBorders>
              <w:top w:val="single" w:sz="4" w:space="0" w:color="auto"/>
              <w:left w:val="single" w:sz="4" w:space="0" w:color="auto"/>
              <w:bottom w:val="single" w:sz="4" w:space="0" w:color="auto"/>
              <w:right w:val="single" w:sz="4" w:space="0" w:color="auto"/>
            </w:tcBorders>
            <w:noWrap/>
            <w:vAlign w:val="center"/>
          </w:tcPr>
          <w:p w14:paraId="0DE269B0"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41FD44C7"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76D58414"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54C45A0F" w14:textId="77777777"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4640" w:type="dxa"/>
            <w:tcBorders>
              <w:top w:val="single" w:sz="4" w:space="0" w:color="auto"/>
              <w:left w:val="single" w:sz="4" w:space="0" w:color="auto"/>
              <w:bottom w:val="single" w:sz="4" w:space="0" w:color="auto"/>
              <w:right w:val="single" w:sz="4" w:space="0" w:color="auto"/>
            </w:tcBorders>
          </w:tcPr>
          <w:p w14:paraId="0BBFD721" w14:textId="77777777" w:rsidR="00B37640" w:rsidRPr="00AB4A4E" w:rsidRDefault="00B37640"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1276" w:type="dxa"/>
            <w:tcBorders>
              <w:top w:val="single" w:sz="4" w:space="0" w:color="auto"/>
              <w:left w:val="single" w:sz="4" w:space="0" w:color="auto"/>
              <w:bottom w:val="single" w:sz="4" w:space="0" w:color="auto"/>
              <w:right w:val="single" w:sz="4" w:space="0" w:color="auto"/>
            </w:tcBorders>
            <w:noWrap/>
            <w:vAlign w:val="center"/>
          </w:tcPr>
          <w:p w14:paraId="59ACD31F"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562C26B3"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r w:rsidR="00B37640" w:rsidRPr="00EF3F37" w14:paraId="42D29C1D" w14:textId="77777777" w:rsidTr="00B37640">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7838F869" w14:textId="77777777" w:rsidR="00B37640" w:rsidRDefault="00B3764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640" w:type="dxa"/>
            <w:tcBorders>
              <w:top w:val="single" w:sz="4" w:space="0" w:color="auto"/>
              <w:left w:val="single" w:sz="4" w:space="0" w:color="auto"/>
              <w:bottom w:val="single" w:sz="4" w:space="0" w:color="auto"/>
              <w:right w:val="single" w:sz="4" w:space="0" w:color="auto"/>
            </w:tcBorders>
          </w:tcPr>
          <w:p w14:paraId="3C9ECBCE" w14:textId="77777777" w:rsidR="00B37640" w:rsidRPr="00AB4A4E" w:rsidRDefault="00B37640"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1276" w:type="dxa"/>
            <w:tcBorders>
              <w:top w:val="single" w:sz="4" w:space="0" w:color="auto"/>
              <w:left w:val="single" w:sz="4" w:space="0" w:color="auto"/>
              <w:bottom w:val="single" w:sz="4" w:space="0" w:color="auto"/>
              <w:right w:val="single" w:sz="4" w:space="0" w:color="auto"/>
            </w:tcBorders>
            <w:noWrap/>
            <w:vAlign w:val="center"/>
          </w:tcPr>
          <w:p w14:paraId="32FD7AD3"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415DB417" w14:textId="77777777" w:rsidR="00B37640" w:rsidRPr="0093212A" w:rsidRDefault="00B37640" w:rsidP="00850279">
            <w:pPr>
              <w:adjustRightInd w:val="0"/>
              <w:snapToGrid w:val="0"/>
              <w:spacing w:line="360" w:lineRule="exact"/>
              <w:jc w:val="center"/>
              <w:rPr>
                <w:rFonts w:asciiTheme="majorEastAsia" w:eastAsiaTheme="majorEastAsia" w:hAnsiTheme="majorEastAsia" w:cs="宋体"/>
                <w:sz w:val="24"/>
                <w:szCs w:val="24"/>
              </w:rPr>
            </w:pPr>
          </w:p>
        </w:tc>
      </w:tr>
    </w:tbl>
    <w:p w14:paraId="24BBE27F" w14:textId="77777777" w:rsidR="00FF7971" w:rsidRPr="00B37640" w:rsidRDefault="007731DA" w:rsidP="00B37640">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14:paraId="56ECF36F" w14:textId="77777777"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14:paraId="5B43C63C" w14:textId="77777777"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p>
    <w:p w14:paraId="5218CEA0" w14:textId="77777777"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14:paraId="1CBBC05F" w14:textId="77777777"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14:paraId="69CFB3BB" w14:textId="77777777"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14:paraId="54974FAD" w14:textId="7777777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602F081D"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14:paraId="0757320E" w14:textId="77777777"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14:paraId="3727FDAE"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14:paraId="143BD7B4"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14:paraId="56CEBF8C"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14:paraId="08BF9BC9" w14:textId="7777777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14:paraId="4BD87651"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14:paraId="4A3FCC6E"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14:paraId="0C926AFC"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681F02E9"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14:paraId="1FFF4E39" w14:textId="7777777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14:paraId="39C81A27"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14:paraId="4CA0237B"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14:paraId="367E134E"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14:paraId="1DB76736"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14:paraId="554AD119" w14:textId="7777777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14:paraId="20689EC0"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14:paraId="689EEE82"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14:paraId="3430EB5C"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53C2051B"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14:paraId="517F36A8" w14:textId="7777777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14:paraId="32448253"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14:paraId="0948869E"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14:paraId="3E61146B"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2D592F7A"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14:paraId="6E058217"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1860B4FC"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14:paraId="510BD4E1" w14:textId="77777777"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14:paraId="4DF29175"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6DC3078C" w14:textId="77777777"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14:paraId="092EF6B8"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645C8C7D" w14:textId="77777777"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14:paraId="4D86730C" w14:textId="77777777"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14:paraId="39F872D2"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0B59A581"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14:paraId="071B88D3"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69BBB4CD" w14:textId="77777777"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14:paraId="61141302" w14:textId="77777777"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14:paraId="5A2A1B34"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1C626DD0"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14:paraId="1837F94F"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465CCC56"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14:paraId="7117D63B"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14:paraId="3A829137"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3E09C784" w14:textId="77777777"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14:paraId="12B6E651"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366403D2" w14:textId="77777777"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14:paraId="35F36B01" w14:textId="77777777"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14:paraId="565CC56D" w14:textId="77777777"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400ECC0D" w14:textId="77777777"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14:paraId="1F930D75" w14:textId="7777777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0DAE71DE" w14:textId="77777777"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14:paraId="78530D37" w14:textId="77777777"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14:paraId="252EE055" w14:textId="77777777"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14:paraId="1260DF58" w14:textId="77777777"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2964EADE" w14:textId="77777777"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14:paraId="20EC727E"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67780DEE" w14:textId="77777777"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14:paraId="03BB47CB" w14:textId="77777777"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14:paraId="42BDF28A" w14:textId="77777777"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14:paraId="0C0E7007" w14:textId="77777777"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14:paraId="3817F58C" w14:textId="7777777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14:paraId="29F11D39" w14:textId="77777777"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14:paraId="21FAD832" w14:textId="77777777"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14:paraId="2F44AA64" w14:textId="77777777"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14:paraId="784988F4" w14:textId="77777777"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14:paraId="0A33CDE9" w14:textId="77777777" w:rsidR="00D1612C" w:rsidRDefault="00D1612C" w:rsidP="00D1612C">
      <w:pPr>
        <w:widowControl/>
        <w:adjustRightInd w:val="0"/>
        <w:snapToGrid w:val="0"/>
        <w:jc w:val="left"/>
        <w:rPr>
          <w:rFonts w:asciiTheme="minorEastAsia" w:hAnsiTheme="minorEastAsia" w:cs="Times New Roman"/>
          <w:kern w:val="0"/>
          <w:szCs w:val="21"/>
        </w:rPr>
      </w:pPr>
    </w:p>
    <w:p w14:paraId="006F1327" w14:textId="77777777"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14:paraId="403E78CA" w14:textId="77777777" w:rsidR="009474B3" w:rsidRDefault="009474B3" w:rsidP="00D1612C">
      <w:pPr>
        <w:widowControl/>
        <w:adjustRightInd w:val="0"/>
        <w:snapToGrid w:val="0"/>
        <w:jc w:val="left"/>
        <w:rPr>
          <w:rFonts w:asciiTheme="minorEastAsia" w:hAnsiTheme="minorEastAsia" w:cs="Times New Roman"/>
          <w:kern w:val="0"/>
          <w:szCs w:val="21"/>
        </w:rPr>
      </w:pPr>
    </w:p>
    <w:p w14:paraId="37ACAB03" w14:textId="77777777" w:rsidR="009474B3" w:rsidRDefault="009474B3" w:rsidP="00D1612C">
      <w:pPr>
        <w:widowControl/>
        <w:adjustRightInd w:val="0"/>
        <w:snapToGrid w:val="0"/>
        <w:jc w:val="left"/>
        <w:rPr>
          <w:rFonts w:asciiTheme="minorEastAsia" w:hAnsiTheme="minorEastAsia" w:cs="Times New Roman"/>
          <w:kern w:val="0"/>
          <w:szCs w:val="21"/>
        </w:rPr>
      </w:pPr>
    </w:p>
    <w:p w14:paraId="762957EC" w14:textId="77777777" w:rsidR="009474B3" w:rsidRDefault="009474B3" w:rsidP="00D1612C">
      <w:pPr>
        <w:widowControl/>
        <w:adjustRightInd w:val="0"/>
        <w:snapToGrid w:val="0"/>
        <w:jc w:val="left"/>
        <w:rPr>
          <w:rFonts w:asciiTheme="minorEastAsia" w:hAnsiTheme="minorEastAsia" w:cs="Times New Roman"/>
          <w:kern w:val="0"/>
          <w:szCs w:val="21"/>
        </w:rPr>
      </w:pPr>
    </w:p>
    <w:p w14:paraId="2B1EDDAA" w14:textId="77777777" w:rsidR="009474B3" w:rsidRDefault="009474B3" w:rsidP="00D1612C">
      <w:pPr>
        <w:widowControl/>
        <w:adjustRightInd w:val="0"/>
        <w:snapToGrid w:val="0"/>
        <w:jc w:val="left"/>
        <w:rPr>
          <w:rFonts w:asciiTheme="minorEastAsia" w:hAnsiTheme="minorEastAsia" w:cs="Times New Roman"/>
          <w:kern w:val="0"/>
          <w:szCs w:val="21"/>
        </w:rPr>
      </w:pPr>
    </w:p>
    <w:p w14:paraId="5A2A9002" w14:textId="77777777" w:rsidR="009474B3" w:rsidRDefault="009474B3" w:rsidP="00D1612C">
      <w:pPr>
        <w:widowControl/>
        <w:adjustRightInd w:val="0"/>
        <w:snapToGrid w:val="0"/>
        <w:jc w:val="left"/>
        <w:rPr>
          <w:rFonts w:asciiTheme="minorEastAsia" w:hAnsiTheme="minorEastAsia" w:cs="Times New Roman"/>
          <w:kern w:val="0"/>
          <w:szCs w:val="21"/>
        </w:rPr>
      </w:pPr>
    </w:p>
    <w:p w14:paraId="2DE380FB" w14:textId="77777777" w:rsidR="009474B3" w:rsidRDefault="009474B3" w:rsidP="00D1612C">
      <w:pPr>
        <w:widowControl/>
        <w:adjustRightInd w:val="0"/>
        <w:snapToGrid w:val="0"/>
        <w:jc w:val="left"/>
        <w:rPr>
          <w:rFonts w:asciiTheme="minorEastAsia" w:hAnsiTheme="minorEastAsia" w:cs="Times New Roman"/>
          <w:kern w:val="0"/>
          <w:szCs w:val="21"/>
        </w:rPr>
      </w:pPr>
    </w:p>
    <w:p w14:paraId="0BD7F860" w14:textId="77777777" w:rsidR="009474B3" w:rsidRDefault="009474B3" w:rsidP="00D1612C">
      <w:pPr>
        <w:widowControl/>
        <w:adjustRightInd w:val="0"/>
        <w:snapToGrid w:val="0"/>
        <w:jc w:val="left"/>
        <w:rPr>
          <w:rFonts w:asciiTheme="minorEastAsia" w:hAnsiTheme="minorEastAsia" w:cs="Times New Roman"/>
          <w:kern w:val="0"/>
          <w:szCs w:val="21"/>
        </w:rPr>
      </w:pPr>
    </w:p>
    <w:p w14:paraId="77603085" w14:textId="77777777"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14:paraId="4032609E" w14:textId="77777777"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p>
    <w:p w14:paraId="67B16271" w14:textId="77777777"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14:paraId="1B1A691D" w14:textId="77777777"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14:paraId="5F3F2BC4" w14:textId="77777777"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p>
    <w:p w14:paraId="157EDAD1" w14:textId="77777777"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14:paraId="3E9D4AE2" w14:textId="77777777" w:rsidR="0012622A" w:rsidRPr="0041496A" w:rsidRDefault="0012622A" w:rsidP="0012622A">
      <w:pPr>
        <w:ind w:firstLineChars="200" w:firstLine="542"/>
        <w:rPr>
          <w:rFonts w:ascii="Times New Roman" w:eastAsia="楷体_GB2312" w:hAnsi="Times New Roman" w:cs="Times New Roman"/>
          <w:sz w:val="28"/>
          <w:szCs w:val="28"/>
        </w:rPr>
      </w:pPr>
    </w:p>
    <w:p w14:paraId="334E9A77" w14:textId="77777777"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14:paraId="6988A351" w14:textId="77777777" w:rsidR="0012622A" w:rsidRPr="0012622A" w:rsidRDefault="0012622A" w:rsidP="0012622A">
      <w:pPr>
        <w:ind w:firstLineChars="200" w:firstLine="542"/>
        <w:rPr>
          <w:rFonts w:asciiTheme="minorEastAsia" w:hAnsiTheme="minorEastAsia" w:cs="Times New Roman"/>
          <w:sz w:val="28"/>
          <w:szCs w:val="28"/>
        </w:rPr>
      </w:pPr>
    </w:p>
    <w:p w14:paraId="39EE3D55" w14:textId="77777777"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14:paraId="03B3B6BB" w14:textId="77777777" w:rsidR="0012622A" w:rsidRPr="0012622A" w:rsidRDefault="0062283C" w:rsidP="0012622A">
      <w:pPr>
        <w:rPr>
          <w:rFonts w:asciiTheme="minorEastAsia" w:hAnsiTheme="minorEastAsia" w:cs="Times New Roman"/>
          <w:sz w:val="28"/>
          <w:szCs w:val="28"/>
        </w:rPr>
      </w:pPr>
      <w:r>
        <w:rPr>
          <w:rFonts w:asciiTheme="minorEastAsia" w:hAnsiTheme="minorEastAsia" w:cs="Times New Roman"/>
          <w:noProof/>
          <w:sz w:val="28"/>
          <w:szCs w:val="28"/>
        </w:rPr>
        <w:pict w14:anchorId="0B284C91">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14:paraId="3290C5F3" w14:textId="77777777" w:rsidR="0062283C" w:rsidRPr="00934050" w:rsidRDefault="0062283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14:paraId="7706B92A" w14:textId="77777777" w:rsidR="0062283C" w:rsidRPr="00934050" w:rsidRDefault="0062283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w14:anchorId="240E1132">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14:paraId="4052BE49" w14:textId="77777777" w:rsidR="0062283C" w:rsidRPr="00934050" w:rsidRDefault="0062283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14:paraId="415AD96D" w14:textId="77777777" w:rsidR="0062283C" w:rsidRPr="00934050" w:rsidRDefault="0062283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14:paraId="2075D709" w14:textId="77777777" w:rsidR="0012622A" w:rsidRPr="0012622A" w:rsidRDefault="0012622A" w:rsidP="0012622A">
      <w:pPr>
        <w:rPr>
          <w:rFonts w:asciiTheme="minorEastAsia" w:hAnsiTheme="minorEastAsia" w:cs="Times New Roman"/>
          <w:sz w:val="28"/>
          <w:szCs w:val="28"/>
        </w:rPr>
      </w:pPr>
    </w:p>
    <w:p w14:paraId="63C74976" w14:textId="77777777" w:rsidR="0012622A" w:rsidRPr="0012622A" w:rsidRDefault="0012622A" w:rsidP="0012622A">
      <w:pPr>
        <w:rPr>
          <w:rFonts w:asciiTheme="minorEastAsia" w:hAnsiTheme="minorEastAsia" w:cs="Times New Roman"/>
          <w:sz w:val="28"/>
          <w:szCs w:val="28"/>
        </w:rPr>
      </w:pPr>
    </w:p>
    <w:p w14:paraId="6F5A21DC" w14:textId="77777777" w:rsidR="0012622A" w:rsidRPr="0012622A" w:rsidRDefault="0012622A" w:rsidP="0012622A">
      <w:pPr>
        <w:rPr>
          <w:rFonts w:asciiTheme="minorEastAsia" w:hAnsiTheme="minorEastAsia" w:cs="Times New Roman"/>
          <w:sz w:val="28"/>
          <w:szCs w:val="28"/>
        </w:rPr>
      </w:pPr>
    </w:p>
    <w:p w14:paraId="6FD1E7A2" w14:textId="77777777" w:rsidR="0012622A" w:rsidRPr="0012622A" w:rsidRDefault="0012622A" w:rsidP="0012622A">
      <w:pPr>
        <w:rPr>
          <w:rFonts w:asciiTheme="minorEastAsia" w:hAnsiTheme="minorEastAsia" w:cs="Times New Roman"/>
          <w:sz w:val="28"/>
          <w:szCs w:val="28"/>
        </w:rPr>
      </w:pPr>
    </w:p>
    <w:p w14:paraId="62B035A6" w14:textId="77777777" w:rsidR="0012622A" w:rsidRPr="0012622A" w:rsidRDefault="0012622A" w:rsidP="0012622A">
      <w:pPr>
        <w:rPr>
          <w:rFonts w:asciiTheme="minorEastAsia" w:hAnsiTheme="minorEastAsia" w:cs="Times New Roman"/>
          <w:sz w:val="28"/>
          <w:szCs w:val="28"/>
        </w:rPr>
      </w:pPr>
    </w:p>
    <w:p w14:paraId="1D070EA1" w14:textId="77777777" w:rsidR="0012622A" w:rsidRPr="0012622A" w:rsidRDefault="0012622A" w:rsidP="0012622A">
      <w:pPr>
        <w:ind w:firstLineChars="1750" w:firstLine="4742"/>
        <w:rPr>
          <w:rFonts w:asciiTheme="minorEastAsia" w:hAnsiTheme="minorEastAsia" w:cs="Times New Roman"/>
          <w:sz w:val="28"/>
          <w:szCs w:val="28"/>
        </w:rPr>
      </w:pPr>
    </w:p>
    <w:p w14:paraId="32C8EA7D" w14:textId="77777777" w:rsidR="0012622A" w:rsidRPr="0012622A" w:rsidRDefault="0012622A" w:rsidP="0012622A">
      <w:pPr>
        <w:rPr>
          <w:rFonts w:asciiTheme="minorEastAsia" w:hAnsiTheme="minorEastAsia" w:cs="Times New Roman"/>
          <w:kern w:val="0"/>
          <w:sz w:val="28"/>
          <w:szCs w:val="28"/>
        </w:rPr>
      </w:pPr>
    </w:p>
    <w:p w14:paraId="60D8997F" w14:textId="77777777" w:rsidR="0012622A" w:rsidRPr="0012622A" w:rsidRDefault="0012622A" w:rsidP="0012622A">
      <w:pPr>
        <w:ind w:firstLineChars="1750" w:firstLine="4742"/>
        <w:rPr>
          <w:rFonts w:asciiTheme="minorEastAsia" w:hAnsiTheme="minorEastAsia" w:cs="Times New Roman"/>
          <w:kern w:val="0"/>
          <w:sz w:val="28"/>
          <w:szCs w:val="28"/>
        </w:rPr>
      </w:pPr>
    </w:p>
    <w:p w14:paraId="7085800A" w14:textId="77777777"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14:paraId="4C8DF6D8" w14:textId="77777777"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14:paraId="7D439601" w14:textId="77777777" w:rsidR="000F19EE" w:rsidRPr="000F19EE" w:rsidRDefault="000F19EE" w:rsidP="00881A2F">
      <w:pPr>
        <w:rPr>
          <w:rFonts w:ascii="Times New Roman" w:eastAsia="黑体" w:hAnsi="Times New Roman" w:cs="Times New Roman"/>
          <w:kern w:val="0"/>
          <w:sz w:val="24"/>
          <w:szCs w:val="24"/>
        </w:rPr>
      </w:pPr>
    </w:p>
    <w:p w14:paraId="24DEA6E4" w14:textId="77777777"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0CB53C7E" w14:textId="77777777"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14:paraId="1FDE6213" w14:textId="77777777"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14:paraId="31654480" w14:textId="77777777" w:rsidR="00A36553" w:rsidRPr="000F19EE" w:rsidRDefault="00A36553" w:rsidP="00A36553">
      <w:pPr>
        <w:rPr>
          <w:rFonts w:ascii="Times New Roman" w:eastAsia="宋体" w:hAnsi="Times New Roman" w:cs="Times New Roman"/>
          <w:kern w:val="0"/>
          <w:sz w:val="28"/>
          <w:szCs w:val="28"/>
        </w:rPr>
      </w:pPr>
    </w:p>
    <w:p w14:paraId="1501B4ED" w14:textId="77777777"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14:paraId="7D869414" w14:textId="77777777"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14:paraId="2EEBB502" w14:textId="77777777" w:rsidR="00A36553" w:rsidRPr="00A36553" w:rsidRDefault="00A36553" w:rsidP="00A36553">
      <w:pPr>
        <w:ind w:firstLine="600"/>
        <w:rPr>
          <w:rFonts w:asciiTheme="minorEastAsia" w:hAnsiTheme="minorEastAsia" w:cs="Times New Roman"/>
          <w:kern w:val="0"/>
          <w:sz w:val="28"/>
          <w:szCs w:val="28"/>
        </w:rPr>
      </w:pPr>
    </w:p>
    <w:p w14:paraId="238BDD61" w14:textId="77777777"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14:paraId="47B888F0" w14:textId="77777777"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14:paraId="0D6A2998" w14:textId="77777777"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14:paraId="3CCA6DDB" w14:textId="77777777"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14:paraId="3CE548E5" w14:textId="77777777"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14:paraId="432A46F8" w14:textId="77777777"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14:paraId="47F16066" w14:textId="77777777"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14:paraId="120C0DC3" w14:textId="77777777"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14:paraId="7378AA1C" w14:textId="77777777" w:rsidR="00A36553" w:rsidRPr="00A36553" w:rsidRDefault="0062283C"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w14:anchorId="4AB67FAF">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14:paraId="11E21DE2" w14:textId="77777777" w:rsidR="0062283C" w:rsidRPr="00934050" w:rsidRDefault="0062283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14:paraId="2AA115EF" w14:textId="77777777" w:rsidR="0062283C" w:rsidRPr="00934050" w:rsidRDefault="0062283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w14:anchorId="564D3237">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14:paraId="425009DB" w14:textId="77777777" w:rsidR="0062283C" w:rsidRPr="00934050" w:rsidRDefault="0062283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14:paraId="1396F3EC" w14:textId="77777777" w:rsidR="0062283C" w:rsidRPr="00934050" w:rsidRDefault="0062283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14:paraId="7722DDD1" w14:textId="77777777" w:rsidR="00A36553" w:rsidRPr="00A36553" w:rsidRDefault="00A36553" w:rsidP="00A36553">
      <w:pPr>
        <w:ind w:firstLine="573"/>
        <w:rPr>
          <w:rFonts w:asciiTheme="minorEastAsia" w:hAnsiTheme="minorEastAsia" w:cs="Times New Roman"/>
          <w:kern w:val="0"/>
          <w:sz w:val="28"/>
          <w:szCs w:val="28"/>
        </w:rPr>
      </w:pPr>
    </w:p>
    <w:p w14:paraId="0FA49FA1" w14:textId="77777777" w:rsidR="00A36553" w:rsidRPr="00A36553" w:rsidRDefault="00A36553" w:rsidP="00A36553">
      <w:pPr>
        <w:ind w:firstLine="573"/>
        <w:rPr>
          <w:rFonts w:asciiTheme="minorEastAsia" w:hAnsiTheme="minorEastAsia" w:cs="Times New Roman"/>
          <w:kern w:val="0"/>
          <w:sz w:val="28"/>
          <w:szCs w:val="28"/>
        </w:rPr>
      </w:pPr>
    </w:p>
    <w:p w14:paraId="398C8AFA" w14:textId="77777777" w:rsidR="00A36553" w:rsidRPr="00A36553" w:rsidRDefault="00A36553" w:rsidP="00A36553">
      <w:pPr>
        <w:ind w:firstLine="573"/>
        <w:rPr>
          <w:rFonts w:asciiTheme="minorEastAsia" w:hAnsiTheme="minorEastAsia" w:cs="Times New Roman"/>
          <w:kern w:val="0"/>
          <w:sz w:val="28"/>
          <w:szCs w:val="28"/>
        </w:rPr>
      </w:pPr>
    </w:p>
    <w:p w14:paraId="5FBC6818" w14:textId="77777777" w:rsidR="000F19EE" w:rsidRPr="00A36553" w:rsidRDefault="000F19EE" w:rsidP="00881A2F">
      <w:pPr>
        <w:rPr>
          <w:rFonts w:asciiTheme="minorEastAsia" w:hAnsiTheme="minorEastAsia" w:cs="Times New Roman"/>
          <w:kern w:val="0"/>
          <w:sz w:val="28"/>
          <w:szCs w:val="28"/>
        </w:rPr>
      </w:pPr>
    </w:p>
    <w:p w14:paraId="59F2414D" w14:textId="77777777" w:rsidR="000F19EE" w:rsidRPr="00A36553" w:rsidRDefault="000F19EE" w:rsidP="00881A2F">
      <w:pPr>
        <w:rPr>
          <w:rFonts w:asciiTheme="minorEastAsia" w:hAnsiTheme="minorEastAsia" w:cs="Times New Roman"/>
          <w:kern w:val="0"/>
          <w:sz w:val="28"/>
          <w:szCs w:val="28"/>
        </w:rPr>
      </w:pPr>
    </w:p>
    <w:p w14:paraId="3DC005FB" w14:textId="77777777"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14:paraId="0AB25450" w14:textId="77777777"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14:paraId="3DD2FAC9" w14:textId="77777777"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76594AA4"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5A915DA7"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14:paraId="15C2B50D"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14:paraId="69A85DFB"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14:paraId="7B2A511A"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14:paraId="21765A5E"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14:paraId="54758ECE"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14:paraId="3CF459B1"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14:paraId="0521A183"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14:paraId="763DD9A1"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14:paraId="6C4A57EA" w14:textId="77777777"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61EBD040"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EA12249"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76AD07BC"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670EA07E"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73002E0"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7EB23F1"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2CEA2DA"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14:paraId="29C3B4B9" w14:textId="77777777"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7B1B9A39"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CF88466"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14FC3B76"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2B81E1D4"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0C15231"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37AE2EB"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C5FFEEE"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14:paraId="24207114" w14:textId="77777777"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53F8E2E4"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E251BD3"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40A91CB5"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32BF284B"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A79853C"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52F92D48"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C4AFEDE"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14:paraId="0A9F3D14" w14:textId="77777777"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0B9ECB5C"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5EC39A6"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326C7C1C"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06E1F9BE"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636B103"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1B318267"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56479BD" w14:textId="77777777"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14:paraId="19F6CD95" w14:textId="77777777"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14:paraId="2C399224" w14:textId="77777777" w:rsidR="00A346B1" w:rsidRPr="00724F47" w:rsidRDefault="00A346B1" w:rsidP="00A346B1">
      <w:pPr>
        <w:rPr>
          <w:rFonts w:asciiTheme="minorEastAsia" w:hAnsiTheme="minorEastAsia" w:cs="Times New Roman"/>
          <w:kern w:val="0"/>
          <w:sz w:val="28"/>
          <w:szCs w:val="28"/>
        </w:rPr>
      </w:pPr>
    </w:p>
    <w:p w14:paraId="37A82DB8" w14:textId="77777777"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14:paraId="49EEBFFD" w14:textId="77777777"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14:paraId="67482613" w14:textId="77777777"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14:paraId="55E98696" w14:textId="77777777" w:rsidR="00844B61" w:rsidRDefault="00844B61" w:rsidP="00724F47">
      <w:pPr>
        <w:ind w:firstLineChars="600" w:firstLine="1626"/>
        <w:rPr>
          <w:rFonts w:asciiTheme="minorEastAsia" w:hAnsiTheme="minorEastAsia" w:cs="宋体"/>
          <w:kern w:val="0"/>
          <w:sz w:val="28"/>
          <w:szCs w:val="28"/>
          <w:lang w:val="zh-CN"/>
        </w:rPr>
      </w:pPr>
    </w:p>
    <w:p w14:paraId="7ADD009B" w14:textId="77777777"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14:paraId="0B6D2B87" w14:textId="77777777"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p>
    <w:p w14:paraId="762B9F33" w14:textId="77777777"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14:paraId="02875A79" w14:textId="77777777"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14:paraId="1DA679A6" w14:textId="77777777"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14:paraId="169596CC" w14:textId="77777777"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14:paraId="03C6D127" w14:textId="77777777" w:rsidR="00A84E5F" w:rsidRPr="000F19EE" w:rsidRDefault="00A84E5F" w:rsidP="00A84E5F">
      <w:pPr>
        <w:rPr>
          <w:rFonts w:ascii="Times New Roman" w:eastAsia="宋体" w:hAnsi="Times New Roman" w:cs="Times New Roman"/>
          <w:kern w:val="0"/>
          <w:sz w:val="32"/>
          <w:szCs w:val="32"/>
        </w:rPr>
      </w:pPr>
    </w:p>
    <w:p w14:paraId="7D526BC1" w14:textId="77777777"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14:paraId="5DFCB9DB" w14:textId="77777777"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14:paraId="4372F261" w14:textId="77777777"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14:paraId="2BC95BB1" w14:textId="77777777"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14:paraId="66CF50B8" w14:textId="77777777"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14:paraId="3A587E42" w14:textId="77777777"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14:paraId="6FF07487" w14:textId="77777777" w:rsid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14:paraId="76B354FA" w14:textId="77777777" w:rsidR="00FD2532" w:rsidRPr="00A84E5F" w:rsidRDefault="00FD2532" w:rsidP="00A84E5F">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六、系统数据、信息及硬件等均为本地部署、保存，未经招标人授权不得私自使用，配合招标人对相关数据</w:t>
      </w:r>
      <w:proofErr w:type="gramStart"/>
      <w:r>
        <w:rPr>
          <w:rFonts w:asciiTheme="minorEastAsia" w:hAnsiTheme="minorEastAsia" w:cs="Times New Roman" w:hint="eastAsia"/>
          <w:kern w:val="0"/>
          <w:sz w:val="28"/>
          <w:szCs w:val="28"/>
        </w:rPr>
        <w:t>进行脱密处理</w:t>
      </w:r>
      <w:proofErr w:type="gramEnd"/>
      <w:r>
        <w:rPr>
          <w:rFonts w:asciiTheme="minorEastAsia" w:hAnsiTheme="minorEastAsia" w:cs="Times New Roman" w:hint="eastAsia"/>
          <w:kern w:val="0"/>
          <w:sz w:val="28"/>
          <w:szCs w:val="28"/>
        </w:rPr>
        <w:t>。</w:t>
      </w:r>
    </w:p>
    <w:p w14:paraId="58CFF76D" w14:textId="77777777"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14:paraId="3D53ED22" w14:textId="77777777" w:rsidR="00A84E5F" w:rsidRPr="00A84E5F" w:rsidRDefault="00A84E5F" w:rsidP="00A84E5F">
      <w:pPr>
        <w:ind w:firstLineChars="402" w:firstLine="1089"/>
        <w:rPr>
          <w:rFonts w:asciiTheme="minorEastAsia" w:hAnsiTheme="minorEastAsia" w:cs="Times New Roman"/>
          <w:kern w:val="0"/>
          <w:sz w:val="28"/>
          <w:szCs w:val="28"/>
        </w:rPr>
      </w:pPr>
    </w:p>
    <w:p w14:paraId="57BD17B4" w14:textId="77777777" w:rsidR="00A84E5F" w:rsidRPr="00A84E5F" w:rsidRDefault="00A84E5F" w:rsidP="00A84E5F">
      <w:pPr>
        <w:ind w:firstLineChars="402" w:firstLine="1089"/>
        <w:rPr>
          <w:rFonts w:asciiTheme="minorEastAsia" w:hAnsiTheme="minorEastAsia" w:cs="Times New Roman"/>
          <w:kern w:val="0"/>
          <w:sz w:val="28"/>
          <w:szCs w:val="28"/>
        </w:rPr>
      </w:pPr>
    </w:p>
    <w:p w14:paraId="0C4332E1" w14:textId="77777777"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14:paraId="09039717" w14:textId="77777777"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p>
    <w:p w14:paraId="69C80D6B" w14:textId="77777777" w:rsidR="00A05A0E" w:rsidRPr="00773A18" w:rsidRDefault="00A84E5F" w:rsidP="00773A18">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14:paraId="3AB7A753" w14:textId="77777777"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B27A62">
        <w:rPr>
          <w:rFonts w:ascii="黑体" w:eastAsia="黑体" w:hAnsi="黑体" w:cs="Times New Roman" w:hint="eastAsia"/>
          <w:kern w:val="0"/>
          <w:sz w:val="32"/>
          <w:szCs w:val="32"/>
        </w:rPr>
        <w:t>18</w:t>
      </w:r>
    </w:p>
    <w:p w14:paraId="329AF2BF" w14:textId="77777777"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lastRenderedPageBreak/>
        <w:t>廉洁诚信承诺书</w:t>
      </w:r>
    </w:p>
    <w:p w14:paraId="7D5F49D2" w14:textId="77777777" w:rsidR="006C6901" w:rsidRDefault="006C6901" w:rsidP="006C6901">
      <w:pPr>
        <w:autoSpaceDE w:val="0"/>
        <w:autoSpaceDN w:val="0"/>
        <w:adjustRightInd w:val="0"/>
        <w:rPr>
          <w:rFonts w:asciiTheme="minorEastAsia" w:hAnsiTheme="minorEastAsia" w:cs="Times New Roman"/>
          <w:snapToGrid w:val="0"/>
          <w:kern w:val="0"/>
          <w:sz w:val="28"/>
          <w:szCs w:val="28"/>
        </w:rPr>
      </w:pPr>
    </w:p>
    <w:p w14:paraId="4BA00595" w14:textId="77777777"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14:paraId="55030E8D" w14:textId="77777777"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14:paraId="715226DD" w14:textId="77777777"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14:paraId="77A9DED9" w14:textId="77777777"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14:paraId="4AD720B2" w14:textId="77777777"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14:paraId="3A0E1BDD" w14:textId="77777777"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14:paraId="4A4FC6E6" w14:textId="77777777"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14:paraId="718E48AF" w14:textId="77777777"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14:paraId="7A874753" w14:textId="77777777" w:rsidR="00050482" w:rsidRPr="00A84E5F" w:rsidRDefault="00050482" w:rsidP="00050482">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14:paraId="32C82EC5" w14:textId="77777777"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p>
    <w:p w14:paraId="44B6F988" w14:textId="77777777"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14:paraId="3A8FB890" w14:textId="77777777"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36A84434" w14:textId="77777777"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14:paraId="704D5B33" w14:textId="77777777"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14:paraId="62B0AB56" w14:textId="77777777"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14:paraId="2EA9ED2B" w14:textId="77777777"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14:paraId="47FC45D0" w14:textId="77777777"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14:paraId="340F296F" w14:textId="77777777"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14:paraId="44B55E3E" w14:textId="77777777"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14:paraId="7CED3EF8" w14:textId="77777777"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14:paraId="3495B71E" w14:textId="77777777" w:rsidR="00A93DE8" w:rsidRDefault="00A93DE8" w:rsidP="00A93DE8">
      <w:pPr>
        <w:rPr>
          <w:rFonts w:asciiTheme="minorEastAsia" w:hAnsiTheme="minorEastAsia" w:cs="宋体"/>
          <w:kern w:val="0"/>
          <w:sz w:val="28"/>
          <w:szCs w:val="28"/>
          <w:lang w:val="zh-CN"/>
        </w:rPr>
      </w:pPr>
    </w:p>
    <w:p w14:paraId="6E9EB9A9" w14:textId="77777777" w:rsidR="001509A9" w:rsidRDefault="001509A9" w:rsidP="00A93DE8">
      <w:pPr>
        <w:rPr>
          <w:rFonts w:asciiTheme="minorEastAsia" w:hAnsiTheme="minorEastAsia" w:cs="宋体"/>
          <w:kern w:val="0"/>
          <w:sz w:val="28"/>
          <w:szCs w:val="28"/>
          <w:lang w:val="zh-CN"/>
        </w:rPr>
      </w:pPr>
    </w:p>
    <w:p w14:paraId="5A457856" w14:textId="77777777"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14:paraId="36266378" w14:textId="77777777"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p>
    <w:p w14:paraId="79C2BF78" w14:textId="77777777"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14:paraId="3F38465F" w14:textId="77777777"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6CF07404" w14:textId="77777777"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14:paraId="5F9F9E8F" w14:textId="62B30E80" w:rsidR="001509A9" w:rsidRDefault="009A4618" w:rsidP="005538B6">
      <w:pPr>
        <w:jc w:val="center"/>
        <w:rPr>
          <w:rFonts w:ascii="宋体" w:eastAsia="宋体" w:hAnsi="宋体" w:cs="宋体"/>
          <w:kern w:val="0"/>
          <w:szCs w:val="21"/>
        </w:rPr>
      </w:pPr>
      <w:r w:rsidRPr="009A4618">
        <w:rPr>
          <w:rFonts w:ascii="方正小标宋简体" w:eastAsia="方正小标宋简体" w:hAnsi="Times New Roman" w:cs="Times New Roman"/>
          <w:kern w:val="0"/>
          <w:sz w:val="32"/>
          <w:szCs w:val="32"/>
        </w:rPr>
        <w:t>超融合管理平台</w:t>
      </w:r>
      <w:r w:rsidR="000E2378" w:rsidRPr="000E2378">
        <w:rPr>
          <w:rFonts w:ascii="方正小标宋简体" w:eastAsia="方正小标宋简体" w:hAnsi="Times New Roman" w:cs="Times New Roman" w:hint="eastAsia"/>
          <w:kern w:val="0"/>
          <w:sz w:val="32"/>
          <w:szCs w:val="32"/>
        </w:rPr>
        <w:t>生产企业对代理公司投标授权书</w:t>
      </w:r>
    </w:p>
    <w:p w14:paraId="0992BD61" w14:textId="77777777"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14:paraId="5D77D527" w14:textId="77777777" w:rsidR="00A71960" w:rsidRDefault="00A71960" w:rsidP="001509A9">
      <w:pPr>
        <w:widowControl/>
        <w:jc w:val="left"/>
        <w:rPr>
          <w:rFonts w:ascii="黑体" w:eastAsia="黑体" w:hAnsi="黑体" w:cs="Times New Roman"/>
          <w:kern w:val="0"/>
          <w:sz w:val="32"/>
          <w:szCs w:val="32"/>
        </w:rPr>
      </w:pPr>
    </w:p>
    <w:p w14:paraId="59392BBB" w14:textId="77777777" w:rsidR="00A71960" w:rsidRDefault="00A71960" w:rsidP="001509A9">
      <w:pPr>
        <w:widowControl/>
        <w:jc w:val="left"/>
        <w:rPr>
          <w:rFonts w:ascii="黑体" w:eastAsia="黑体" w:hAnsi="黑体" w:cs="Times New Roman"/>
          <w:kern w:val="0"/>
          <w:sz w:val="32"/>
          <w:szCs w:val="32"/>
        </w:rPr>
      </w:pPr>
    </w:p>
    <w:p w14:paraId="014F9ABA" w14:textId="77777777"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w:t>
      </w:r>
    </w:p>
    <w:p w14:paraId="65EF735C" w14:textId="77777777"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各级授权书</w:t>
      </w:r>
      <w:r w:rsidR="00FE6AA0">
        <w:rPr>
          <w:rFonts w:asciiTheme="majorEastAsia" w:eastAsiaTheme="majorEastAsia" w:hAnsiTheme="majorEastAsia" w:cs="Times New Roman" w:hint="eastAsia"/>
          <w:kern w:val="0"/>
          <w:sz w:val="28"/>
          <w:szCs w:val="28"/>
        </w:rPr>
        <w:t>。</w:t>
      </w:r>
    </w:p>
    <w:p w14:paraId="2E298D8E" w14:textId="77777777"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9B50F" w14:textId="77777777" w:rsidR="0062283C" w:rsidRDefault="0062283C" w:rsidP="00156746">
      <w:r>
        <w:separator/>
      </w:r>
    </w:p>
  </w:endnote>
  <w:endnote w:type="continuationSeparator" w:id="0">
    <w:p w14:paraId="2BADC36C" w14:textId="77777777" w:rsidR="0062283C" w:rsidRDefault="0062283C"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inherit">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AD88" w14:textId="77777777" w:rsidR="0062283C" w:rsidRPr="00EB77AB" w:rsidRDefault="0062283C">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B055B">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1923F" w14:textId="77777777" w:rsidR="0062283C" w:rsidRPr="00EB77AB" w:rsidRDefault="0062283C">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B055B">
      <w:rPr>
        <w:rStyle w:val="a7"/>
        <w:noProof/>
        <w:sz w:val="24"/>
        <w:szCs w:val="24"/>
      </w:rPr>
      <w:t>40</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FDEB" w14:textId="77777777" w:rsidR="0062283C" w:rsidRPr="00EB77AB" w:rsidRDefault="0062283C">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B055B">
      <w:rPr>
        <w:rStyle w:val="a7"/>
        <w:noProof/>
        <w:sz w:val="24"/>
        <w:szCs w:val="24"/>
      </w:rPr>
      <w:t>45</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CD8AE" w14:textId="77777777" w:rsidR="0062283C" w:rsidRDefault="0062283C" w:rsidP="00156746">
      <w:r>
        <w:separator/>
      </w:r>
    </w:p>
  </w:footnote>
  <w:footnote w:type="continuationSeparator" w:id="0">
    <w:p w14:paraId="78A1CD64" w14:textId="77777777" w:rsidR="0062283C" w:rsidRDefault="0062283C"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F32F" w14:textId="77777777" w:rsidR="0062283C" w:rsidRDefault="0062283C">
    <w:pPr>
      <w:pStyle w:val="a4"/>
      <w:jc w:val="both"/>
      <w:rPr>
        <w:rFonts w:ascii="楷体_GB2312" w:eastAsia="楷体_GB2312"/>
        <w:sz w:val="21"/>
        <w:szCs w:val="21"/>
      </w:rPr>
    </w:pPr>
  </w:p>
  <w:p w14:paraId="571004E0" w14:textId="77777777" w:rsidR="0062283C" w:rsidRDefault="0062283C">
    <w:pPr>
      <w:pStyle w:val="a4"/>
      <w:jc w:val="both"/>
      <w:rPr>
        <w:rFonts w:ascii="楷体_GB2312" w:eastAsia="楷体_GB2312"/>
        <w:sz w:val="21"/>
        <w:szCs w:val="21"/>
      </w:rPr>
    </w:pPr>
  </w:p>
  <w:p w14:paraId="1C97E510" w14:textId="77777777" w:rsidR="0062283C" w:rsidRPr="006A13FB" w:rsidRDefault="0062283C">
    <w:pPr>
      <w:pStyle w:val="a4"/>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4A62" w14:textId="77777777" w:rsidR="0062283C" w:rsidRDefault="0062283C">
    <w:pPr>
      <w:pStyle w:val="a4"/>
      <w:jc w:val="both"/>
      <w:rPr>
        <w:rFonts w:ascii="楷体_GB2312" w:eastAsia="楷体_GB2312"/>
        <w:sz w:val="21"/>
        <w:szCs w:val="21"/>
      </w:rPr>
    </w:pPr>
  </w:p>
  <w:p w14:paraId="1B6C61A1" w14:textId="77777777" w:rsidR="0062283C" w:rsidRDefault="0062283C">
    <w:pPr>
      <w:pStyle w:val="a4"/>
      <w:jc w:val="both"/>
      <w:rPr>
        <w:rFonts w:ascii="楷体_GB2312" w:eastAsia="楷体_GB2312"/>
        <w:sz w:val="21"/>
        <w:szCs w:val="21"/>
      </w:rPr>
    </w:pPr>
  </w:p>
  <w:p w14:paraId="27EA10AB" w14:textId="77777777" w:rsidR="0062283C" w:rsidRPr="006A13FB" w:rsidRDefault="0062283C">
    <w:pPr>
      <w:pStyle w:val="a4"/>
      <w:jc w:val="both"/>
      <w:rPr>
        <w:rFonts w:ascii="楷体_GB2312" w:eastAsia="楷体_GB2312"/>
        <w:sz w:val="21"/>
        <w:szCs w:val="21"/>
      </w:rPr>
    </w:pPr>
    <w:r>
      <w:rPr>
        <w:rFonts w:ascii="楷体_GB2312" w:eastAsia="楷体_GB2312" w:hint="eastAsia"/>
        <w:sz w:val="21"/>
        <w:szCs w:val="21"/>
      </w:rPr>
      <w:t>招标文件</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2BE1" w14:textId="77777777" w:rsidR="0062283C" w:rsidRDefault="0062283C">
    <w:pPr>
      <w:pStyle w:val="a4"/>
      <w:jc w:val="both"/>
      <w:rPr>
        <w:rFonts w:ascii="楷体_GB2312" w:eastAsia="楷体_GB2312"/>
        <w:sz w:val="21"/>
        <w:szCs w:val="21"/>
      </w:rPr>
    </w:pPr>
  </w:p>
  <w:p w14:paraId="52CC021F" w14:textId="77777777" w:rsidR="0062283C" w:rsidRDefault="0062283C">
    <w:pPr>
      <w:pStyle w:val="a4"/>
      <w:jc w:val="both"/>
      <w:rPr>
        <w:rFonts w:ascii="楷体_GB2312" w:eastAsia="楷体_GB2312"/>
        <w:sz w:val="21"/>
        <w:szCs w:val="21"/>
      </w:rPr>
    </w:pPr>
  </w:p>
  <w:p w14:paraId="777A3F9E" w14:textId="77777777" w:rsidR="0062283C" w:rsidRPr="006A13FB" w:rsidRDefault="0062283C">
    <w:pPr>
      <w:pStyle w:val="a4"/>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90D9" w14:textId="77777777" w:rsidR="0062283C" w:rsidRPr="006A13FB" w:rsidRDefault="0062283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7E097" w14:textId="77777777" w:rsidR="0062283C" w:rsidRDefault="0062283C">
    <w:pPr>
      <w:pStyle w:val="a4"/>
      <w:jc w:val="both"/>
      <w:rPr>
        <w:rFonts w:ascii="楷体_GB2312" w:eastAsia="楷体_GB2312"/>
        <w:sz w:val="21"/>
        <w:szCs w:val="21"/>
      </w:rPr>
    </w:pPr>
  </w:p>
  <w:p w14:paraId="604FE9C1" w14:textId="77777777" w:rsidR="0062283C" w:rsidRDefault="0062283C">
    <w:pPr>
      <w:pStyle w:val="a4"/>
      <w:jc w:val="both"/>
      <w:rPr>
        <w:rFonts w:ascii="楷体_GB2312" w:eastAsia="楷体_GB2312"/>
        <w:sz w:val="21"/>
        <w:szCs w:val="21"/>
      </w:rPr>
    </w:pPr>
  </w:p>
  <w:p w14:paraId="74C77657" w14:textId="77777777" w:rsidR="0062283C" w:rsidRPr="006A13FB" w:rsidRDefault="0062283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89FB" w14:textId="77777777" w:rsidR="0062283C" w:rsidRDefault="0062283C">
    <w:pPr>
      <w:pStyle w:val="a4"/>
      <w:jc w:val="both"/>
      <w:rPr>
        <w:rFonts w:ascii="楷体_GB2312" w:eastAsia="楷体_GB2312"/>
        <w:bCs/>
        <w:sz w:val="21"/>
        <w:szCs w:val="21"/>
      </w:rPr>
    </w:pPr>
  </w:p>
  <w:p w14:paraId="761250ED" w14:textId="77777777" w:rsidR="0062283C" w:rsidRDefault="0062283C">
    <w:pPr>
      <w:pStyle w:val="a4"/>
      <w:jc w:val="both"/>
      <w:rPr>
        <w:rFonts w:ascii="楷体_GB2312" w:eastAsia="楷体_GB2312"/>
        <w:bCs/>
        <w:sz w:val="21"/>
        <w:szCs w:val="21"/>
      </w:rPr>
    </w:pPr>
  </w:p>
  <w:p w14:paraId="37B77FC5" w14:textId="77777777" w:rsidR="0062283C" w:rsidRPr="006A13FB" w:rsidRDefault="0062283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6029" w14:textId="77777777" w:rsidR="0062283C" w:rsidRDefault="0062283C">
    <w:pPr>
      <w:pStyle w:val="a4"/>
      <w:jc w:val="both"/>
      <w:rPr>
        <w:rFonts w:ascii="楷体_GB2312" w:eastAsia="楷体_GB2312"/>
        <w:bCs/>
        <w:sz w:val="21"/>
        <w:szCs w:val="21"/>
      </w:rPr>
    </w:pPr>
  </w:p>
  <w:p w14:paraId="16AEDB71" w14:textId="77777777" w:rsidR="0062283C" w:rsidRDefault="0062283C">
    <w:pPr>
      <w:pStyle w:val="a4"/>
      <w:jc w:val="both"/>
      <w:rPr>
        <w:rFonts w:ascii="楷体_GB2312" w:eastAsia="楷体_GB2312"/>
        <w:bCs/>
        <w:sz w:val="21"/>
        <w:szCs w:val="21"/>
      </w:rPr>
    </w:pPr>
  </w:p>
  <w:p w14:paraId="4D2529A9" w14:textId="77777777" w:rsidR="0062283C" w:rsidRPr="006A13FB" w:rsidRDefault="0062283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37394"/>
    <w:multiLevelType w:val="singleLevel"/>
    <w:tmpl w:val="8D137394"/>
    <w:lvl w:ilvl="0">
      <w:start w:val="1"/>
      <w:numFmt w:val="decimal"/>
      <w:suff w:val="nothing"/>
      <w:lvlText w:val="%1、"/>
      <w:lvlJc w:val="left"/>
      <w:pPr>
        <w:ind w:left="0" w:firstLine="403"/>
      </w:pPr>
      <w:rPr>
        <w:rFonts w:hint="default"/>
      </w:rPr>
    </w:lvl>
  </w:abstractNum>
  <w:abstractNum w:abstractNumId="1">
    <w:nsid w:val="A96D47A5"/>
    <w:multiLevelType w:val="singleLevel"/>
    <w:tmpl w:val="A96D47A5"/>
    <w:lvl w:ilvl="0">
      <w:start w:val="1"/>
      <w:numFmt w:val="bullet"/>
      <w:lvlText w:val=""/>
      <w:lvlJc w:val="left"/>
      <w:pPr>
        <w:ind w:left="420" w:hanging="420"/>
      </w:pPr>
      <w:rPr>
        <w:rFonts w:ascii="Wingdings" w:hAnsi="Wingdings" w:hint="default"/>
      </w:rPr>
    </w:lvl>
  </w:abstractNum>
  <w:abstractNum w:abstractNumId="2">
    <w:nsid w:val="AB27E897"/>
    <w:multiLevelType w:val="singleLevel"/>
    <w:tmpl w:val="AB27E897"/>
    <w:lvl w:ilvl="0">
      <w:start w:val="1"/>
      <w:numFmt w:val="decimal"/>
      <w:suff w:val="nothing"/>
      <w:lvlText w:val="%1、"/>
      <w:lvlJc w:val="left"/>
    </w:lvl>
  </w:abstractNum>
  <w:abstractNum w:abstractNumId="3">
    <w:nsid w:val="D448179D"/>
    <w:multiLevelType w:val="singleLevel"/>
    <w:tmpl w:val="D448179D"/>
    <w:lvl w:ilvl="0">
      <w:start w:val="1"/>
      <w:numFmt w:val="decimal"/>
      <w:suff w:val="nothing"/>
      <w:lvlText w:val="%1、"/>
      <w:lvlJc w:val="left"/>
    </w:lvl>
  </w:abstractNum>
  <w:abstractNum w:abstractNumId="4">
    <w:nsid w:val="DC4F123A"/>
    <w:multiLevelType w:val="singleLevel"/>
    <w:tmpl w:val="DC4F123A"/>
    <w:lvl w:ilvl="0">
      <w:start w:val="1"/>
      <w:numFmt w:val="decimal"/>
      <w:suff w:val="nothing"/>
      <w:lvlText w:val="%1、"/>
      <w:lvlJc w:val="left"/>
    </w:lvl>
  </w:abstractNum>
  <w:abstractNum w:abstractNumId="5">
    <w:nsid w:val="DC7C39F9"/>
    <w:multiLevelType w:val="singleLevel"/>
    <w:tmpl w:val="DC7C39F9"/>
    <w:lvl w:ilvl="0">
      <w:start w:val="1"/>
      <w:numFmt w:val="decimal"/>
      <w:suff w:val="nothing"/>
      <w:lvlText w:val="%1、"/>
      <w:lvlJc w:val="left"/>
    </w:lvl>
  </w:abstractNum>
  <w:abstractNum w:abstractNumId="6">
    <w:nsid w:val="EFA36003"/>
    <w:multiLevelType w:val="singleLevel"/>
    <w:tmpl w:val="EFA36003"/>
    <w:lvl w:ilvl="0">
      <w:start w:val="1"/>
      <w:numFmt w:val="chineseCounting"/>
      <w:suff w:val="nothing"/>
      <w:lvlText w:val="%1、"/>
      <w:lvlJc w:val="left"/>
      <w:rPr>
        <w:rFonts w:hint="eastAsia"/>
      </w:rPr>
    </w:lvl>
  </w:abstractNum>
  <w:abstractNum w:abstractNumId="7">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nsid w:val="01C76841"/>
    <w:multiLevelType w:val="multilevel"/>
    <w:tmpl w:val="01C76841"/>
    <w:lvl w:ilvl="0">
      <w:start w:val="1"/>
      <w:numFmt w:val="decimal"/>
      <w:lvlText w:val="%1、"/>
      <w:lvlJc w:val="left"/>
      <w:pPr>
        <w:ind w:left="781" w:hanging="36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9">
    <w:nsid w:val="0BDA4B90"/>
    <w:multiLevelType w:val="singleLevel"/>
    <w:tmpl w:val="0BDA4B90"/>
    <w:lvl w:ilvl="0">
      <w:start w:val="1"/>
      <w:numFmt w:val="decimal"/>
      <w:lvlText w:val="(%1)"/>
      <w:lvlJc w:val="left"/>
      <w:pPr>
        <w:ind w:left="425" w:hanging="425"/>
      </w:pPr>
      <w:rPr>
        <w:rFonts w:hint="default"/>
      </w:rPr>
    </w:lvl>
  </w:abstractNum>
  <w:abstractNum w:abstractNumId="10">
    <w:nsid w:val="0C333EDA"/>
    <w:multiLevelType w:val="multilevel"/>
    <w:tmpl w:val="0C333E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5A01EC7"/>
    <w:multiLevelType w:val="multilevel"/>
    <w:tmpl w:val="214E328E"/>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AB80AC3"/>
    <w:multiLevelType w:val="multilevel"/>
    <w:tmpl w:val="2AB80A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EC61491"/>
    <w:multiLevelType w:val="multilevel"/>
    <w:tmpl w:val="4386C3A8"/>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8">
    <w:nsid w:val="4BCDDE80"/>
    <w:multiLevelType w:val="multilevel"/>
    <w:tmpl w:val="7AF8E87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b/>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53CC76D1"/>
    <w:multiLevelType w:val="multilevel"/>
    <w:tmpl w:val="53CC76D1"/>
    <w:lvl w:ilvl="0">
      <w:start w:val="1"/>
      <w:numFmt w:val="decimal"/>
      <w:lvlText w:val="%1）"/>
      <w:lvlJc w:val="left"/>
      <w:pPr>
        <w:ind w:left="900" w:hanging="420"/>
      </w:pPr>
      <w:rPr>
        <w:rFonts w:eastAsiaTheme="minorEastAsia" w:hint="default"/>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7"/>
  </w:num>
  <w:num w:numId="3">
    <w:abstractNumId w:val="20"/>
  </w:num>
  <w:num w:numId="4">
    <w:abstractNumId w:val="12"/>
  </w:num>
  <w:num w:numId="5">
    <w:abstractNumId w:val="16"/>
  </w:num>
  <w:num w:numId="6">
    <w:abstractNumId w:val="11"/>
  </w:num>
  <w:num w:numId="7">
    <w:abstractNumId w:val="6"/>
  </w:num>
  <w:num w:numId="8">
    <w:abstractNumId w:val="0"/>
  </w:num>
  <w:num w:numId="9">
    <w:abstractNumId w:val="19"/>
    <w:lvlOverride w:ilvl="0">
      <w:startOverride w:val="1"/>
    </w:lvlOverride>
  </w:num>
  <w:num w:numId="10">
    <w:abstractNumId w:val="5"/>
  </w:num>
  <w:num w:numId="11">
    <w:abstractNumId w:val="9"/>
  </w:num>
  <w:num w:numId="12">
    <w:abstractNumId w:val="10"/>
  </w:num>
  <w:num w:numId="13">
    <w:abstractNumId w:val="14"/>
  </w:num>
  <w:num w:numId="14">
    <w:abstractNumId w:val="1"/>
  </w:num>
  <w:num w:numId="15">
    <w:abstractNumId w:val="8"/>
  </w:num>
  <w:num w:numId="16">
    <w:abstractNumId w:val="2"/>
  </w:num>
  <w:num w:numId="17">
    <w:abstractNumId w:val="3"/>
  </w:num>
  <w:num w:numId="18">
    <w:abstractNumId w:val="4"/>
  </w:num>
  <w:num w:numId="19">
    <w:abstractNumId w:val="13"/>
  </w:num>
  <w:num w:numId="20">
    <w:abstractNumId w:val="15"/>
  </w:num>
  <w:num w:numId="2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07263"/>
    <w:rsid w:val="00013467"/>
    <w:rsid w:val="0001562D"/>
    <w:rsid w:val="000158F6"/>
    <w:rsid w:val="00016044"/>
    <w:rsid w:val="000160A3"/>
    <w:rsid w:val="00021B72"/>
    <w:rsid w:val="000251D9"/>
    <w:rsid w:val="000262E2"/>
    <w:rsid w:val="00026C64"/>
    <w:rsid w:val="00030F28"/>
    <w:rsid w:val="0003471D"/>
    <w:rsid w:val="000347B9"/>
    <w:rsid w:val="00034E63"/>
    <w:rsid w:val="00036CA3"/>
    <w:rsid w:val="00041450"/>
    <w:rsid w:val="00042DCC"/>
    <w:rsid w:val="0004687A"/>
    <w:rsid w:val="00050482"/>
    <w:rsid w:val="00054AFA"/>
    <w:rsid w:val="0005519E"/>
    <w:rsid w:val="0005539D"/>
    <w:rsid w:val="00060323"/>
    <w:rsid w:val="00066274"/>
    <w:rsid w:val="000703A7"/>
    <w:rsid w:val="0007237B"/>
    <w:rsid w:val="000744D5"/>
    <w:rsid w:val="00080265"/>
    <w:rsid w:val="000803AF"/>
    <w:rsid w:val="0008274A"/>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C16D1"/>
    <w:rsid w:val="000D1724"/>
    <w:rsid w:val="000D28C1"/>
    <w:rsid w:val="000E203F"/>
    <w:rsid w:val="000E2378"/>
    <w:rsid w:val="000E44FA"/>
    <w:rsid w:val="000F0E40"/>
    <w:rsid w:val="000F19EE"/>
    <w:rsid w:val="000F241F"/>
    <w:rsid w:val="000F6B44"/>
    <w:rsid w:val="000F7F74"/>
    <w:rsid w:val="00100C14"/>
    <w:rsid w:val="00104F9C"/>
    <w:rsid w:val="00112AB8"/>
    <w:rsid w:val="00113DF7"/>
    <w:rsid w:val="0011792C"/>
    <w:rsid w:val="001179D2"/>
    <w:rsid w:val="0012622A"/>
    <w:rsid w:val="0012758E"/>
    <w:rsid w:val="00132440"/>
    <w:rsid w:val="001370A6"/>
    <w:rsid w:val="00137938"/>
    <w:rsid w:val="001417D4"/>
    <w:rsid w:val="00141A00"/>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1D12"/>
    <w:rsid w:val="00172E51"/>
    <w:rsid w:val="0017341B"/>
    <w:rsid w:val="001773E7"/>
    <w:rsid w:val="0017755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6F96"/>
    <w:rsid w:val="001B77E3"/>
    <w:rsid w:val="001C13BA"/>
    <w:rsid w:val="001C7DE1"/>
    <w:rsid w:val="001C7DEE"/>
    <w:rsid w:val="001D04C7"/>
    <w:rsid w:val="001D204F"/>
    <w:rsid w:val="001D2C33"/>
    <w:rsid w:val="001D3A1B"/>
    <w:rsid w:val="001D70FA"/>
    <w:rsid w:val="001E193A"/>
    <w:rsid w:val="001E3944"/>
    <w:rsid w:val="001E3BC8"/>
    <w:rsid w:val="001E3D72"/>
    <w:rsid w:val="001F49DF"/>
    <w:rsid w:val="001F4FCA"/>
    <w:rsid w:val="001F602A"/>
    <w:rsid w:val="00206E90"/>
    <w:rsid w:val="00214820"/>
    <w:rsid w:val="00215CBA"/>
    <w:rsid w:val="00220449"/>
    <w:rsid w:val="00220BEB"/>
    <w:rsid w:val="00222099"/>
    <w:rsid w:val="00225B09"/>
    <w:rsid w:val="002265FD"/>
    <w:rsid w:val="00230E9D"/>
    <w:rsid w:val="00235E78"/>
    <w:rsid w:val="002400C7"/>
    <w:rsid w:val="00241372"/>
    <w:rsid w:val="00244F73"/>
    <w:rsid w:val="00247F22"/>
    <w:rsid w:val="0025364F"/>
    <w:rsid w:val="00254550"/>
    <w:rsid w:val="00255ABB"/>
    <w:rsid w:val="002579DE"/>
    <w:rsid w:val="00260DD6"/>
    <w:rsid w:val="00265990"/>
    <w:rsid w:val="0027075E"/>
    <w:rsid w:val="00274C15"/>
    <w:rsid w:val="00275151"/>
    <w:rsid w:val="00275756"/>
    <w:rsid w:val="0027705C"/>
    <w:rsid w:val="00280EA8"/>
    <w:rsid w:val="00281466"/>
    <w:rsid w:val="00281540"/>
    <w:rsid w:val="00282BA9"/>
    <w:rsid w:val="00285F65"/>
    <w:rsid w:val="00286030"/>
    <w:rsid w:val="00286C41"/>
    <w:rsid w:val="002913DB"/>
    <w:rsid w:val="002918A0"/>
    <w:rsid w:val="00292839"/>
    <w:rsid w:val="00293B4C"/>
    <w:rsid w:val="00295DDE"/>
    <w:rsid w:val="0029720A"/>
    <w:rsid w:val="00297A15"/>
    <w:rsid w:val="002A29EE"/>
    <w:rsid w:val="002A3127"/>
    <w:rsid w:val="002A4C33"/>
    <w:rsid w:val="002B0A3B"/>
    <w:rsid w:val="002B136A"/>
    <w:rsid w:val="002B202E"/>
    <w:rsid w:val="002B33B3"/>
    <w:rsid w:val="002B38DD"/>
    <w:rsid w:val="002B412B"/>
    <w:rsid w:val="002B6049"/>
    <w:rsid w:val="002B7194"/>
    <w:rsid w:val="002C0130"/>
    <w:rsid w:val="002C0F66"/>
    <w:rsid w:val="002C1344"/>
    <w:rsid w:val="002C6A11"/>
    <w:rsid w:val="002C7079"/>
    <w:rsid w:val="002D0966"/>
    <w:rsid w:val="002D2F0F"/>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6401"/>
    <w:rsid w:val="00317B20"/>
    <w:rsid w:val="00320702"/>
    <w:rsid w:val="0032757D"/>
    <w:rsid w:val="0032766C"/>
    <w:rsid w:val="003276E6"/>
    <w:rsid w:val="00335EF0"/>
    <w:rsid w:val="00340B6D"/>
    <w:rsid w:val="00341615"/>
    <w:rsid w:val="0034221C"/>
    <w:rsid w:val="00342A28"/>
    <w:rsid w:val="00343140"/>
    <w:rsid w:val="00350CE6"/>
    <w:rsid w:val="00353505"/>
    <w:rsid w:val="0035787E"/>
    <w:rsid w:val="003611CA"/>
    <w:rsid w:val="00361426"/>
    <w:rsid w:val="003721E4"/>
    <w:rsid w:val="00375EF7"/>
    <w:rsid w:val="0038315E"/>
    <w:rsid w:val="003839B9"/>
    <w:rsid w:val="00384C3A"/>
    <w:rsid w:val="0038583F"/>
    <w:rsid w:val="00386754"/>
    <w:rsid w:val="00391648"/>
    <w:rsid w:val="00392277"/>
    <w:rsid w:val="003923F1"/>
    <w:rsid w:val="0039559B"/>
    <w:rsid w:val="0039601D"/>
    <w:rsid w:val="003A1E13"/>
    <w:rsid w:val="003B0536"/>
    <w:rsid w:val="003B0652"/>
    <w:rsid w:val="003B1D08"/>
    <w:rsid w:val="003B3F4B"/>
    <w:rsid w:val="003B44D4"/>
    <w:rsid w:val="003B50D8"/>
    <w:rsid w:val="003B5C20"/>
    <w:rsid w:val="003B7663"/>
    <w:rsid w:val="003C19BC"/>
    <w:rsid w:val="003C3B80"/>
    <w:rsid w:val="003C7E62"/>
    <w:rsid w:val="003D1292"/>
    <w:rsid w:val="003D363B"/>
    <w:rsid w:val="003D4B76"/>
    <w:rsid w:val="003D5451"/>
    <w:rsid w:val="003D6F36"/>
    <w:rsid w:val="003E2C38"/>
    <w:rsid w:val="003E2D1B"/>
    <w:rsid w:val="003E3B1A"/>
    <w:rsid w:val="003E650B"/>
    <w:rsid w:val="003E7CE7"/>
    <w:rsid w:val="003F02F9"/>
    <w:rsid w:val="003F2300"/>
    <w:rsid w:val="003F29CF"/>
    <w:rsid w:val="003F37B0"/>
    <w:rsid w:val="003F4055"/>
    <w:rsid w:val="003F4981"/>
    <w:rsid w:val="003F6D8F"/>
    <w:rsid w:val="00402E19"/>
    <w:rsid w:val="00406BC5"/>
    <w:rsid w:val="00412ADF"/>
    <w:rsid w:val="0041496A"/>
    <w:rsid w:val="004175EB"/>
    <w:rsid w:val="00422CFA"/>
    <w:rsid w:val="004262FC"/>
    <w:rsid w:val="00426402"/>
    <w:rsid w:val="00427712"/>
    <w:rsid w:val="00427E6F"/>
    <w:rsid w:val="004350C6"/>
    <w:rsid w:val="004359C8"/>
    <w:rsid w:val="00435AE4"/>
    <w:rsid w:val="00437B6A"/>
    <w:rsid w:val="004404EB"/>
    <w:rsid w:val="00441D08"/>
    <w:rsid w:val="00443086"/>
    <w:rsid w:val="00443F77"/>
    <w:rsid w:val="00446743"/>
    <w:rsid w:val="00447DED"/>
    <w:rsid w:val="004503AA"/>
    <w:rsid w:val="00452784"/>
    <w:rsid w:val="00454888"/>
    <w:rsid w:val="00455BD3"/>
    <w:rsid w:val="0045635E"/>
    <w:rsid w:val="00456462"/>
    <w:rsid w:val="004569F6"/>
    <w:rsid w:val="00456AED"/>
    <w:rsid w:val="0046063F"/>
    <w:rsid w:val="00463F09"/>
    <w:rsid w:val="00464557"/>
    <w:rsid w:val="00464AD3"/>
    <w:rsid w:val="00472142"/>
    <w:rsid w:val="00475253"/>
    <w:rsid w:val="00476FAD"/>
    <w:rsid w:val="004817C9"/>
    <w:rsid w:val="004855DB"/>
    <w:rsid w:val="00490B39"/>
    <w:rsid w:val="0049116F"/>
    <w:rsid w:val="004927AB"/>
    <w:rsid w:val="00497561"/>
    <w:rsid w:val="004A2AB0"/>
    <w:rsid w:val="004A51A4"/>
    <w:rsid w:val="004B1A7A"/>
    <w:rsid w:val="004B3316"/>
    <w:rsid w:val="004C0B0A"/>
    <w:rsid w:val="004C1A39"/>
    <w:rsid w:val="004C5B1D"/>
    <w:rsid w:val="004C6962"/>
    <w:rsid w:val="004C7646"/>
    <w:rsid w:val="004D09D9"/>
    <w:rsid w:val="004D23FB"/>
    <w:rsid w:val="004D558E"/>
    <w:rsid w:val="004E037D"/>
    <w:rsid w:val="004E0BAB"/>
    <w:rsid w:val="004E162D"/>
    <w:rsid w:val="004E18EC"/>
    <w:rsid w:val="004E3CAB"/>
    <w:rsid w:val="004E3F98"/>
    <w:rsid w:val="004E60AD"/>
    <w:rsid w:val="004F0650"/>
    <w:rsid w:val="004F3AB9"/>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27C42"/>
    <w:rsid w:val="00530149"/>
    <w:rsid w:val="00531428"/>
    <w:rsid w:val="00531E14"/>
    <w:rsid w:val="005342E3"/>
    <w:rsid w:val="00534654"/>
    <w:rsid w:val="00541A12"/>
    <w:rsid w:val="0054254B"/>
    <w:rsid w:val="005431D4"/>
    <w:rsid w:val="005501A2"/>
    <w:rsid w:val="005538B6"/>
    <w:rsid w:val="00564779"/>
    <w:rsid w:val="00565786"/>
    <w:rsid w:val="005704FC"/>
    <w:rsid w:val="0057527E"/>
    <w:rsid w:val="0057658B"/>
    <w:rsid w:val="00577C87"/>
    <w:rsid w:val="0058033F"/>
    <w:rsid w:val="0059178D"/>
    <w:rsid w:val="00592954"/>
    <w:rsid w:val="00593668"/>
    <w:rsid w:val="005A03AA"/>
    <w:rsid w:val="005A4B13"/>
    <w:rsid w:val="005A4B8A"/>
    <w:rsid w:val="005A58F7"/>
    <w:rsid w:val="005A63B3"/>
    <w:rsid w:val="005B1A5E"/>
    <w:rsid w:val="005B2EA3"/>
    <w:rsid w:val="005B3948"/>
    <w:rsid w:val="005C092C"/>
    <w:rsid w:val="005C0D9D"/>
    <w:rsid w:val="005C1F06"/>
    <w:rsid w:val="005C3150"/>
    <w:rsid w:val="005D0B03"/>
    <w:rsid w:val="005D3F05"/>
    <w:rsid w:val="005E546B"/>
    <w:rsid w:val="005E60DB"/>
    <w:rsid w:val="005F4A22"/>
    <w:rsid w:val="005F5D7D"/>
    <w:rsid w:val="005F680F"/>
    <w:rsid w:val="00603D4C"/>
    <w:rsid w:val="00603E3C"/>
    <w:rsid w:val="006147F1"/>
    <w:rsid w:val="00614A6A"/>
    <w:rsid w:val="006161F2"/>
    <w:rsid w:val="006202D4"/>
    <w:rsid w:val="0062283C"/>
    <w:rsid w:val="0062359B"/>
    <w:rsid w:val="00627EB1"/>
    <w:rsid w:val="0063633B"/>
    <w:rsid w:val="0063708C"/>
    <w:rsid w:val="00644283"/>
    <w:rsid w:val="00646B99"/>
    <w:rsid w:val="0064772F"/>
    <w:rsid w:val="00647C90"/>
    <w:rsid w:val="00652826"/>
    <w:rsid w:val="00652A4D"/>
    <w:rsid w:val="0066462B"/>
    <w:rsid w:val="00664EC4"/>
    <w:rsid w:val="00665B57"/>
    <w:rsid w:val="00666127"/>
    <w:rsid w:val="0067109C"/>
    <w:rsid w:val="00671BDE"/>
    <w:rsid w:val="006721F9"/>
    <w:rsid w:val="0067234D"/>
    <w:rsid w:val="00680410"/>
    <w:rsid w:val="00681868"/>
    <w:rsid w:val="006819DA"/>
    <w:rsid w:val="00682719"/>
    <w:rsid w:val="00684B77"/>
    <w:rsid w:val="0068595F"/>
    <w:rsid w:val="00686A49"/>
    <w:rsid w:val="006933F0"/>
    <w:rsid w:val="00695F8D"/>
    <w:rsid w:val="006962AD"/>
    <w:rsid w:val="0069676E"/>
    <w:rsid w:val="006979A0"/>
    <w:rsid w:val="006A120F"/>
    <w:rsid w:val="006A16F5"/>
    <w:rsid w:val="006A41CB"/>
    <w:rsid w:val="006A7511"/>
    <w:rsid w:val="006A7DC3"/>
    <w:rsid w:val="006B085D"/>
    <w:rsid w:val="006B21E6"/>
    <w:rsid w:val="006B45F4"/>
    <w:rsid w:val="006B7C2C"/>
    <w:rsid w:val="006C1CF4"/>
    <w:rsid w:val="006C45C6"/>
    <w:rsid w:val="006C4797"/>
    <w:rsid w:val="006C6901"/>
    <w:rsid w:val="006C6F77"/>
    <w:rsid w:val="006E10B4"/>
    <w:rsid w:val="006E23C5"/>
    <w:rsid w:val="006E3186"/>
    <w:rsid w:val="006E4137"/>
    <w:rsid w:val="006E423C"/>
    <w:rsid w:val="006E44DC"/>
    <w:rsid w:val="006E732A"/>
    <w:rsid w:val="006F20D7"/>
    <w:rsid w:val="006F4A93"/>
    <w:rsid w:val="006F621C"/>
    <w:rsid w:val="006F7B7A"/>
    <w:rsid w:val="006F7FE9"/>
    <w:rsid w:val="00700EA9"/>
    <w:rsid w:val="00703F2A"/>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40437"/>
    <w:rsid w:val="00750CA0"/>
    <w:rsid w:val="00751CB1"/>
    <w:rsid w:val="00760AB4"/>
    <w:rsid w:val="00763E81"/>
    <w:rsid w:val="00765BBC"/>
    <w:rsid w:val="00766A47"/>
    <w:rsid w:val="00767719"/>
    <w:rsid w:val="00767AAD"/>
    <w:rsid w:val="0077100A"/>
    <w:rsid w:val="0077103A"/>
    <w:rsid w:val="00772B5D"/>
    <w:rsid w:val="007731DA"/>
    <w:rsid w:val="0077339D"/>
    <w:rsid w:val="00773A18"/>
    <w:rsid w:val="0077559A"/>
    <w:rsid w:val="007761D9"/>
    <w:rsid w:val="00780C9C"/>
    <w:rsid w:val="0078225A"/>
    <w:rsid w:val="00782884"/>
    <w:rsid w:val="007876EF"/>
    <w:rsid w:val="00790E1A"/>
    <w:rsid w:val="007912E6"/>
    <w:rsid w:val="00791913"/>
    <w:rsid w:val="00794142"/>
    <w:rsid w:val="00794DFB"/>
    <w:rsid w:val="007954AC"/>
    <w:rsid w:val="007A06DB"/>
    <w:rsid w:val="007A0E7A"/>
    <w:rsid w:val="007A1E3A"/>
    <w:rsid w:val="007B13C0"/>
    <w:rsid w:val="007B2A7F"/>
    <w:rsid w:val="007B31EB"/>
    <w:rsid w:val="007B376E"/>
    <w:rsid w:val="007B62A7"/>
    <w:rsid w:val="007B6E7C"/>
    <w:rsid w:val="007B79E4"/>
    <w:rsid w:val="007C28FA"/>
    <w:rsid w:val="007C3B80"/>
    <w:rsid w:val="007C42A8"/>
    <w:rsid w:val="007C610C"/>
    <w:rsid w:val="007C687E"/>
    <w:rsid w:val="007C7791"/>
    <w:rsid w:val="007D6B4A"/>
    <w:rsid w:val="007E05D4"/>
    <w:rsid w:val="007E1C94"/>
    <w:rsid w:val="007E2690"/>
    <w:rsid w:val="007E33AC"/>
    <w:rsid w:val="007E443D"/>
    <w:rsid w:val="007E71E8"/>
    <w:rsid w:val="007F021A"/>
    <w:rsid w:val="007F2105"/>
    <w:rsid w:val="007F2C5A"/>
    <w:rsid w:val="007F2DD5"/>
    <w:rsid w:val="007F39A1"/>
    <w:rsid w:val="007F4898"/>
    <w:rsid w:val="007F4F86"/>
    <w:rsid w:val="00800EAC"/>
    <w:rsid w:val="00803595"/>
    <w:rsid w:val="008055AC"/>
    <w:rsid w:val="00810E36"/>
    <w:rsid w:val="0081106D"/>
    <w:rsid w:val="00813A34"/>
    <w:rsid w:val="00814C74"/>
    <w:rsid w:val="00820413"/>
    <w:rsid w:val="00825390"/>
    <w:rsid w:val="00830D03"/>
    <w:rsid w:val="00830FC4"/>
    <w:rsid w:val="0083102B"/>
    <w:rsid w:val="00833B0E"/>
    <w:rsid w:val="008348A8"/>
    <w:rsid w:val="00835412"/>
    <w:rsid w:val="00835537"/>
    <w:rsid w:val="00842750"/>
    <w:rsid w:val="00844B61"/>
    <w:rsid w:val="00846BC9"/>
    <w:rsid w:val="00846F55"/>
    <w:rsid w:val="00850279"/>
    <w:rsid w:val="00852380"/>
    <w:rsid w:val="00853569"/>
    <w:rsid w:val="008557A0"/>
    <w:rsid w:val="00855AC0"/>
    <w:rsid w:val="00856711"/>
    <w:rsid w:val="00857990"/>
    <w:rsid w:val="008642CB"/>
    <w:rsid w:val="00864339"/>
    <w:rsid w:val="008654C6"/>
    <w:rsid w:val="00871AA1"/>
    <w:rsid w:val="00871EFB"/>
    <w:rsid w:val="008731D1"/>
    <w:rsid w:val="00875508"/>
    <w:rsid w:val="00881A2F"/>
    <w:rsid w:val="00882B1C"/>
    <w:rsid w:val="008879B2"/>
    <w:rsid w:val="00891818"/>
    <w:rsid w:val="00892407"/>
    <w:rsid w:val="00894FD2"/>
    <w:rsid w:val="00895983"/>
    <w:rsid w:val="008A0E95"/>
    <w:rsid w:val="008A3925"/>
    <w:rsid w:val="008A5296"/>
    <w:rsid w:val="008A5D61"/>
    <w:rsid w:val="008A77A9"/>
    <w:rsid w:val="008A77D2"/>
    <w:rsid w:val="008B055B"/>
    <w:rsid w:val="008B40F1"/>
    <w:rsid w:val="008B5D3A"/>
    <w:rsid w:val="008B7F5D"/>
    <w:rsid w:val="008C012A"/>
    <w:rsid w:val="008C2109"/>
    <w:rsid w:val="008D01D2"/>
    <w:rsid w:val="008D047D"/>
    <w:rsid w:val="008D10E8"/>
    <w:rsid w:val="008D2301"/>
    <w:rsid w:val="008D3129"/>
    <w:rsid w:val="008D39F3"/>
    <w:rsid w:val="008E2382"/>
    <w:rsid w:val="008E2968"/>
    <w:rsid w:val="008E43CB"/>
    <w:rsid w:val="008E4CCD"/>
    <w:rsid w:val="008E65E2"/>
    <w:rsid w:val="008E773B"/>
    <w:rsid w:val="008F1525"/>
    <w:rsid w:val="008F3AC3"/>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5912"/>
    <w:rsid w:val="00936837"/>
    <w:rsid w:val="00941CD2"/>
    <w:rsid w:val="009474B3"/>
    <w:rsid w:val="009478E9"/>
    <w:rsid w:val="00953423"/>
    <w:rsid w:val="009554D8"/>
    <w:rsid w:val="009570D9"/>
    <w:rsid w:val="00957388"/>
    <w:rsid w:val="00962E40"/>
    <w:rsid w:val="0096732E"/>
    <w:rsid w:val="00971AE8"/>
    <w:rsid w:val="00972835"/>
    <w:rsid w:val="00977E68"/>
    <w:rsid w:val="00977F7E"/>
    <w:rsid w:val="00980D50"/>
    <w:rsid w:val="00981994"/>
    <w:rsid w:val="00985CB0"/>
    <w:rsid w:val="00993684"/>
    <w:rsid w:val="00995715"/>
    <w:rsid w:val="0099585E"/>
    <w:rsid w:val="00997675"/>
    <w:rsid w:val="009A1A23"/>
    <w:rsid w:val="009A4618"/>
    <w:rsid w:val="009A4C72"/>
    <w:rsid w:val="009A6087"/>
    <w:rsid w:val="009A68A6"/>
    <w:rsid w:val="009B02ED"/>
    <w:rsid w:val="009B0C73"/>
    <w:rsid w:val="009B1DC8"/>
    <w:rsid w:val="009B4A1B"/>
    <w:rsid w:val="009B6C69"/>
    <w:rsid w:val="009B7EA9"/>
    <w:rsid w:val="009C00DD"/>
    <w:rsid w:val="009C4029"/>
    <w:rsid w:val="009C55EE"/>
    <w:rsid w:val="009D06C0"/>
    <w:rsid w:val="009D217C"/>
    <w:rsid w:val="009D328A"/>
    <w:rsid w:val="009D3FF7"/>
    <w:rsid w:val="009D403B"/>
    <w:rsid w:val="009E48BE"/>
    <w:rsid w:val="009F16A1"/>
    <w:rsid w:val="009F315B"/>
    <w:rsid w:val="00A02992"/>
    <w:rsid w:val="00A03529"/>
    <w:rsid w:val="00A05A0E"/>
    <w:rsid w:val="00A11290"/>
    <w:rsid w:val="00A11831"/>
    <w:rsid w:val="00A1300A"/>
    <w:rsid w:val="00A15AB3"/>
    <w:rsid w:val="00A15AF7"/>
    <w:rsid w:val="00A16C22"/>
    <w:rsid w:val="00A225FA"/>
    <w:rsid w:val="00A25764"/>
    <w:rsid w:val="00A346B1"/>
    <w:rsid w:val="00A36553"/>
    <w:rsid w:val="00A37843"/>
    <w:rsid w:val="00A41211"/>
    <w:rsid w:val="00A416F4"/>
    <w:rsid w:val="00A42D29"/>
    <w:rsid w:val="00A46821"/>
    <w:rsid w:val="00A522F8"/>
    <w:rsid w:val="00A53651"/>
    <w:rsid w:val="00A54263"/>
    <w:rsid w:val="00A56B19"/>
    <w:rsid w:val="00A606E9"/>
    <w:rsid w:val="00A60A35"/>
    <w:rsid w:val="00A66B44"/>
    <w:rsid w:val="00A71960"/>
    <w:rsid w:val="00A73616"/>
    <w:rsid w:val="00A755BD"/>
    <w:rsid w:val="00A81EA5"/>
    <w:rsid w:val="00A8366F"/>
    <w:rsid w:val="00A84E5F"/>
    <w:rsid w:val="00A85F76"/>
    <w:rsid w:val="00A87205"/>
    <w:rsid w:val="00A93DE8"/>
    <w:rsid w:val="00A93E08"/>
    <w:rsid w:val="00A94AB9"/>
    <w:rsid w:val="00AA2777"/>
    <w:rsid w:val="00AA43E5"/>
    <w:rsid w:val="00AA4C17"/>
    <w:rsid w:val="00AA55F3"/>
    <w:rsid w:val="00AA7CE8"/>
    <w:rsid w:val="00AB4A4E"/>
    <w:rsid w:val="00AB4AFD"/>
    <w:rsid w:val="00AB570D"/>
    <w:rsid w:val="00AB5A7B"/>
    <w:rsid w:val="00AC1106"/>
    <w:rsid w:val="00AC2501"/>
    <w:rsid w:val="00AC4D53"/>
    <w:rsid w:val="00AC4FE9"/>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2A9C"/>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37640"/>
    <w:rsid w:val="00B4030E"/>
    <w:rsid w:val="00B40D8F"/>
    <w:rsid w:val="00B42007"/>
    <w:rsid w:val="00B45248"/>
    <w:rsid w:val="00B46A4D"/>
    <w:rsid w:val="00B5113A"/>
    <w:rsid w:val="00B513E2"/>
    <w:rsid w:val="00B55387"/>
    <w:rsid w:val="00B554DE"/>
    <w:rsid w:val="00B57556"/>
    <w:rsid w:val="00B62611"/>
    <w:rsid w:val="00B63207"/>
    <w:rsid w:val="00B64ACD"/>
    <w:rsid w:val="00B70AC4"/>
    <w:rsid w:val="00B74023"/>
    <w:rsid w:val="00B74539"/>
    <w:rsid w:val="00B75417"/>
    <w:rsid w:val="00B761F5"/>
    <w:rsid w:val="00B77422"/>
    <w:rsid w:val="00B83170"/>
    <w:rsid w:val="00B832AC"/>
    <w:rsid w:val="00B83D1A"/>
    <w:rsid w:val="00B85169"/>
    <w:rsid w:val="00B87CEC"/>
    <w:rsid w:val="00B90304"/>
    <w:rsid w:val="00B906D8"/>
    <w:rsid w:val="00B918E6"/>
    <w:rsid w:val="00B93F01"/>
    <w:rsid w:val="00B944A5"/>
    <w:rsid w:val="00B94A8A"/>
    <w:rsid w:val="00BA1EA0"/>
    <w:rsid w:val="00BA283E"/>
    <w:rsid w:val="00BB2B8E"/>
    <w:rsid w:val="00BB380A"/>
    <w:rsid w:val="00BB488F"/>
    <w:rsid w:val="00BB7CF6"/>
    <w:rsid w:val="00BC21AC"/>
    <w:rsid w:val="00BD1E15"/>
    <w:rsid w:val="00BD39AC"/>
    <w:rsid w:val="00BD737A"/>
    <w:rsid w:val="00BD7CAC"/>
    <w:rsid w:val="00BE4874"/>
    <w:rsid w:val="00BE4D46"/>
    <w:rsid w:val="00BE5239"/>
    <w:rsid w:val="00BF1317"/>
    <w:rsid w:val="00BF60B1"/>
    <w:rsid w:val="00C0287F"/>
    <w:rsid w:val="00C03359"/>
    <w:rsid w:val="00C054EC"/>
    <w:rsid w:val="00C05979"/>
    <w:rsid w:val="00C05988"/>
    <w:rsid w:val="00C05E71"/>
    <w:rsid w:val="00C107C0"/>
    <w:rsid w:val="00C10CE0"/>
    <w:rsid w:val="00C116BF"/>
    <w:rsid w:val="00C1522D"/>
    <w:rsid w:val="00C16205"/>
    <w:rsid w:val="00C17172"/>
    <w:rsid w:val="00C17491"/>
    <w:rsid w:val="00C17C0C"/>
    <w:rsid w:val="00C17E1B"/>
    <w:rsid w:val="00C3022B"/>
    <w:rsid w:val="00C3311B"/>
    <w:rsid w:val="00C41960"/>
    <w:rsid w:val="00C4330B"/>
    <w:rsid w:val="00C43C6F"/>
    <w:rsid w:val="00C475A2"/>
    <w:rsid w:val="00C53850"/>
    <w:rsid w:val="00C53CFB"/>
    <w:rsid w:val="00C54349"/>
    <w:rsid w:val="00C5456B"/>
    <w:rsid w:val="00C562A9"/>
    <w:rsid w:val="00C5736D"/>
    <w:rsid w:val="00C57D95"/>
    <w:rsid w:val="00C65928"/>
    <w:rsid w:val="00C7014A"/>
    <w:rsid w:val="00C741BD"/>
    <w:rsid w:val="00C74B4E"/>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495"/>
    <w:rsid w:val="00CB0C1E"/>
    <w:rsid w:val="00CB2ECF"/>
    <w:rsid w:val="00CB4AA1"/>
    <w:rsid w:val="00CB57AB"/>
    <w:rsid w:val="00CB5BA4"/>
    <w:rsid w:val="00CC788E"/>
    <w:rsid w:val="00CD1389"/>
    <w:rsid w:val="00CD3A99"/>
    <w:rsid w:val="00CD408F"/>
    <w:rsid w:val="00CD46E0"/>
    <w:rsid w:val="00CD58CF"/>
    <w:rsid w:val="00CD7BCE"/>
    <w:rsid w:val="00CE3C32"/>
    <w:rsid w:val="00CE48C7"/>
    <w:rsid w:val="00CF277D"/>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2D24"/>
    <w:rsid w:val="00D33A31"/>
    <w:rsid w:val="00D34BFF"/>
    <w:rsid w:val="00D417CC"/>
    <w:rsid w:val="00D43BBF"/>
    <w:rsid w:val="00D51588"/>
    <w:rsid w:val="00D51635"/>
    <w:rsid w:val="00D538F5"/>
    <w:rsid w:val="00D55CB1"/>
    <w:rsid w:val="00D600C6"/>
    <w:rsid w:val="00D6206D"/>
    <w:rsid w:val="00D629BF"/>
    <w:rsid w:val="00D630FF"/>
    <w:rsid w:val="00D63F42"/>
    <w:rsid w:val="00D6410D"/>
    <w:rsid w:val="00D65763"/>
    <w:rsid w:val="00D746E9"/>
    <w:rsid w:val="00D75E68"/>
    <w:rsid w:val="00D75EF5"/>
    <w:rsid w:val="00D811AD"/>
    <w:rsid w:val="00D8125E"/>
    <w:rsid w:val="00D81BC3"/>
    <w:rsid w:val="00D82273"/>
    <w:rsid w:val="00D874E6"/>
    <w:rsid w:val="00D90DE6"/>
    <w:rsid w:val="00D91FBB"/>
    <w:rsid w:val="00D9263A"/>
    <w:rsid w:val="00D94BC0"/>
    <w:rsid w:val="00DA3CE5"/>
    <w:rsid w:val="00DA48E1"/>
    <w:rsid w:val="00DB0636"/>
    <w:rsid w:val="00DB0D05"/>
    <w:rsid w:val="00DB3B93"/>
    <w:rsid w:val="00DB7520"/>
    <w:rsid w:val="00DB7B6A"/>
    <w:rsid w:val="00DC1D0F"/>
    <w:rsid w:val="00DC4321"/>
    <w:rsid w:val="00DD019B"/>
    <w:rsid w:val="00DD051E"/>
    <w:rsid w:val="00DD0611"/>
    <w:rsid w:val="00DD153E"/>
    <w:rsid w:val="00DD288D"/>
    <w:rsid w:val="00DD2C6F"/>
    <w:rsid w:val="00DD45CF"/>
    <w:rsid w:val="00DD5A2F"/>
    <w:rsid w:val="00DE009D"/>
    <w:rsid w:val="00DE45D1"/>
    <w:rsid w:val="00DF1C4D"/>
    <w:rsid w:val="00DF28D9"/>
    <w:rsid w:val="00DF6112"/>
    <w:rsid w:val="00DF6760"/>
    <w:rsid w:val="00E0008D"/>
    <w:rsid w:val="00E016D8"/>
    <w:rsid w:val="00E01953"/>
    <w:rsid w:val="00E03D99"/>
    <w:rsid w:val="00E048AE"/>
    <w:rsid w:val="00E10FA1"/>
    <w:rsid w:val="00E14E70"/>
    <w:rsid w:val="00E156DA"/>
    <w:rsid w:val="00E16F6C"/>
    <w:rsid w:val="00E225F7"/>
    <w:rsid w:val="00E270B5"/>
    <w:rsid w:val="00E27352"/>
    <w:rsid w:val="00E35244"/>
    <w:rsid w:val="00E36E55"/>
    <w:rsid w:val="00E374ED"/>
    <w:rsid w:val="00E40040"/>
    <w:rsid w:val="00E441CA"/>
    <w:rsid w:val="00E477BF"/>
    <w:rsid w:val="00E50B6E"/>
    <w:rsid w:val="00E52986"/>
    <w:rsid w:val="00E529C2"/>
    <w:rsid w:val="00E52EBE"/>
    <w:rsid w:val="00E53EB6"/>
    <w:rsid w:val="00E558D3"/>
    <w:rsid w:val="00E55F69"/>
    <w:rsid w:val="00E56343"/>
    <w:rsid w:val="00E56F9E"/>
    <w:rsid w:val="00E5707C"/>
    <w:rsid w:val="00E570BF"/>
    <w:rsid w:val="00E5789C"/>
    <w:rsid w:val="00E63572"/>
    <w:rsid w:val="00E64ED8"/>
    <w:rsid w:val="00E655D3"/>
    <w:rsid w:val="00E66610"/>
    <w:rsid w:val="00E67EA1"/>
    <w:rsid w:val="00E72EB4"/>
    <w:rsid w:val="00E763C3"/>
    <w:rsid w:val="00E81A74"/>
    <w:rsid w:val="00E851B0"/>
    <w:rsid w:val="00E9244B"/>
    <w:rsid w:val="00E9607A"/>
    <w:rsid w:val="00E965A5"/>
    <w:rsid w:val="00EA3D5B"/>
    <w:rsid w:val="00EA5B8D"/>
    <w:rsid w:val="00EA5DD8"/>
    <w:rsid w:val="00EA5ED1"/>
    <w:rsid w:val="00EA7B59"/>
    <w:rsid w:val="00EB01B3"/>
    <w:rsid w:val="00EB0CD8"/>
    <w:rsid w:val="00EB1272"/>
    <w:rsid w:val="00EB1CF7"/>
    <w:rsid w:val="00EB3B48"/>
    <w:rsid w:val="00EB77AB"/>
    <w:rsid w:val="00EC1372"/>
    <w:rsid w:val="00EC40D0"/>
    <w:rsid w:val="00EC4B43"/>
    <w:rsid w:val="00EC6918"/>
    <w:rsid w:val="00EC6932"/>
    <w:rsid w:val="00ED05D5"/>
    <w:rsid w:val="00ED2949"/>
    <w:rsid w:val="00ED5C76"/>
    <w:rsid w:val="00ED78A2"/>
    <w:rsid w:val="00EE05DE"/>
    <w:rsid w:val="00EE2367"/>
    <w:rsid w:val="00EE4199"/>
    <w:rsid w:val="00EE5EF0"/>
    <w:rsid w:val="00EF3F37"/>
    <w:rsid w:val="00F04056"/>
    <w:rsid w:val="00F07135"/>
    <w:rsid w:val="00F07E6A"/>
    <w:rsid w:val="00F10D6E"/>
    <w:rsid w:val="00F13EBE"/>
    <w:rsid w:val="00F1490A"/>
    <w:rsid w:val="00F16EEB"/>
    <w:rsid w:val="00F2090E"/>
    <w:rsid w:val="00F213F7"/>
    <w:rsid w:val="00F33B8D"/>
    <w:rsid w:val="00F3489F"/>
    <w:rsid w:val="00F34D85"/>
    <w:rsid w:val="00F36DC0"/>
    <w:rsid w:val="00F445B0"/>
    <w:rsid w:val="00F52461"/>
    <w:rsid w:val="00F55C60"/>
    <w:rsid w:val="00F5673F"/>
    <w:rsid w:val="00F6006B"/>
    <w:rsid w:val="00F61363"/>
    <w:rsid w:val="00F62C5A"/>
    <w:rsid w:val="00F6496C"/>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5E6"/>
    <w:rsid w:val="00FB78D1"/>
    <w:rsid w:val="00FC0639"/>
    <w:rsid w:val="00FC3062"/>
    <w:rsid w:val="00FC33D8"/>
    <w:rsid w:val="00FC6F12"/>
    <w:rsid w:val="00FD2532"/>
    <w:rsid w:val="00FD2CFC"/>
    <w:rsid w:val="00FD5A77"/>
    <w:rsid w:val="00FE03BB"/>
    <w:rsid w:val="00FE0962"/>
    <w:rsid w:val="00FE134B"/>
    <w:rsid w:val="00FE1C94"/>
    <w:rsid w:val="00FE4F4D"/>
    <w:rsid w:val="00FE6AA0"/>
    <w:rsid w:val="00FF119D"/>
    <w:rsid w:val="00FF3400"/>
    <w:rsid w:val="00FF557D"/>
    <w:rsid w:val="00FF7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B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qFormat/>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uiPriority w:val="99"/>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E546B"/>
    <w:rPr>
      <w:rFonts w:ascii="黑体" w:eastAsia="黑体" w:hAnsi="Courier New" w:cs="Times New Roman"/>
      <w:kern w:val="0"/>
      <w:sz w:val="20"/>
      <w:szCs w:val="20"/>
    </w:rPr>
  </w:style>
  <w:style w:type="paragraph" w:customStyle="1" w:styleId="0">
    <w:name w:val="样式 首行缩进:  0 字符"/>
    <w:basedOn w:val="a"/>
    <w:qFormat/>
    <w:rsid w:val="00007263"/>
    <w:rPr>
      <w:szCs w:val="24"/>
    </w:rPr>
  </w:style>
  <w:style w:type="paragraph" w:customStyle="1" w:styleId="af0">
    <w:name w:val="*正文"/>
    <w:basedOn w:val="a"/>
    <w:qFormat/>
    <w:rsid w:val="00007263"/>
    <w:pPr>
      <w:spacing w:line="300" w:lineRule="auto"/>
      <w:ind w:firstLine="480"/>
    </w:pPr>
    <w:rPr>
      <w:rFonts w:ascii="宋体" w:hAnsi="宋体" w:cs="仿宋_GB2312"/>
      <w:szCs w:val="24"/>
    </w:rPr>
  </w:style>
  <w:style w:type="character" w:customStyle="1" w:styleId="txt">
    <w:name w:val="txt"/>
    <w:basedOn w:val="a1"/>
    <w:qFormat/>
    <w:rsid w:val="00007263"/>
  </w:style>
  <w:style w:type="character" w:styleId="af1">
    <w:name w:val="annotation reference"/>
    <w:rsid w:val="00A225FA"/>
    <w:rPr>
      <w:sz w:val="21"/>
    </w:rPr>
  </w:style>
  <w:style w:type="character" w:customStyle="1" w:styleId="Char10">
    <w:name w:val="批注文字 Char1"/>
    <w:link w:val="af2"/>
    <w:rsid w:val="00A225FA"/>
    <w:rPr>
      <w:rFonts w:eastAsia="PMingLiU"/>
      <w:sz w:val="24"/>
      <w:lang w:eastAsia="zh-TW"/>
    </w:rPr>
  </w:style>
  <w:style w:type="paragraph" w:styleId="af2">
    <w:name w:val="annotation text"/>
    <w:basedOn w:val="a"/>
    <w:link w:val="Char10"/>
    <w:rsid w:val="00A225FA"/>
    <w:pPr>
      <w:widowControl/>
      <w:tabs>
        <w:tab w:val="left" w:pos="1134"/>
      </w:tabs>
      <w:adjustRightInd w:val="0"/>
      <w:snapToGrid w:val="0"/>
      <w:spacing w:line="280" w:lineRule="atLeast"/>
      <w:jc w:val="left"/>
    </w:pPr>
    <w:rPr>
      <w:rFonts w:eastAsia="PMingLiU"/>
      <w:sz w:val="24"/>
      <w:lang w:eastAsia="zh-TW"/>
    </w:rPr>
  </w:style>
  <w:style w:type="character" w:customStyle="1" w:styleId="Char7">
    <w:name w:val="批注文字 Char"/>
    <w:basedOn w:val="a1"/>
    <w:uiPriority w:val="99"/>
    <w:semiHidden/>
    <w:rsid w:val="00A225FA"/>
  </w:style>
  <w:style w:type="table" w:customStyle="1" w:styleId="24">
    <w:name w:val="网格型2"/>
    <w:basedOn w:val="a2"/>
    <w:next w:val="ae"/>
    <w:uiPriority w:val="99"/>
    <w:qFormat/>
    <w:rsid w:val="006C6F7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annotation subject"/>
    <w:basedOn w:val="af2"/>
    <w:next w:val="af2"/>
    <w:link w:val="Char8"/>
    <w:uiPriority w:val="99"/>
    <w:semiHidden/>
    <w:unhideWhenUsed/>
    <w:rsid w:val="000703A7"/>
    <w:pPr>
      <w:widowControl w:val="0"/>
      <w:tabs>
        <w:tab w:val="clear" w:pos="1134"/>
      </w:tabs>
      <w:adjustRightInd/>
      <w:snapToGrid/>
      <w:spacing w:line="240" w:lineRule="auto"/>
    </w:pPr>
    <w:rPr>
      <w:rFonts w:eastAsiaTheme="minorEastAsia"/>
      <w:b/>
      <w:bCs/>
      <w:sz w:val="21"/>
      <w:lang w:eastAsia="zh-CN"/>
    </w:rPr>
  </w:style>
  <w:style w:type="character" w:customStyle="1" w:styleId="Char8">
    <w:name w:val="批注主题 Char"/>
    <w:basedOn w:val="Char10"/>
    <w:link w:val="af3"/>
    <w:uiPriority w:val="99"/>
    <w:semiHidden/>
    <w:rsid w:val="000703A7"/>
    <w:rPr>
      <w:rFonts w:eastAsia="PMingLiU"/>
      <w:b/>
      <w:bCs/>
      <w:sz w:val="24"/>
      <w:lang w:eastAsia="zh-TW"/>
    </w:rPr>
  </w:style>
  <w:style w:type="paragraph" w:styleId="af4">
    <w:name w:val="Revision"/>
    <w:hidden/>
    <w:uiPriority w:val="99"/>
    <w:semiHidden/>
    <w:rsid w:val="0007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638">
      <w:bodyDiv w:val="1"/>
      <w:marLeft w:val="0"/>
      <w:marRight w:val="0"/>
      <w:marTop w:val="0"/>
      <w:marBottom w:val="0"/>
      <w:divBdr>
        <w:top w:val="none" w:sz="0" w:space="0" w:color="auto"/>
        <w:left w:val="none" w:sz="0" w:space="0" w:color="auto"/>
        <w:bottom w:val="none" w:sz="0" w:space="0" w:color="auto"/>
        <w:right w:val="none" w:sz="0" w:space="0" w:color="auto"/>
      </w:divBdr>
    </w:div>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54616136">
      <w:bodyDiv w:val="1"/>
      <w:marLeft w:val="0"/>
      <w:marRight w:val="0"/>
      <w:marTop w:val="0"/>
      <w:marBottom w:val="0"/>
      <w:divBdr>
        <w:top w:val="none" w:sz="0" w:space="0" w:color="auto"/>
        <w:left w:val="none" w:sz="0" w:space="0" w:color="auto"/>
        <w:bottom w:val="none" w:sz="0" w:space="0" w:color="auto"/>
        <w:right w:val="none" w:sz="0" w:space="0" w:color="auto"/>
      </w:divBdr>
    </w:div>
    <w:div w:id="259414189">
      <w:bodyDiv w:val="1"/>
      <w:marLeft w:val="0"/>
      <w:marRight w:val="0"/>
      <w:marTop w:val="0"/>
      <w:marBottom w:val="0"/>
      <w:divBdr>
        <w:top w:val="none" w:sz="0" w:space="0" w:color="auto"/>
        <w:left w:val="none" w:sz="0" w:space="0" w:color="auto"/>
        <w:bottom w:val="none" w:sz="0" w:space="0" w:color="auto"/>
        <w:right w:val="none" w:sz="0" w:space="0" w:color="auto"/>
      </w:divBdr>
    </w:div>
    <w:div w:id="840437804">
      <w:bodyDiv w:val="1"/>
      <w:marLeft w:val="0"/>
      <w:marRight w:val="0"/>
      <w:marTop w:val="0"/>
      <w:marBottom w:val="0"/>
      <w:divBdr>
        <w:top w:val="none" w:sz="0" w:space="0" w:color="auto"/>
        <w:left w:val="none" w:sz="0" w:space="0" w:color="auto"/>
        <w:bottom w:val="none" w:sz="0" w:space="0" w:color="auto"/>
        <w:right w:val="none" w:sz="0" w:space="0" w:color="auto"/>
      </w:divBdr>
    </w:div>
    <w:div w:id="1155881673">
      <w:bodyDiv w:val="1"/>
      <w:marLeft w:val="0"/>
      <w:marRight w:val="0"/>
      <w:marTop w:val="0"/>
      <w:marBottom w:val="0"/>
      <w:divBdr>
        <w:top w:val="none" w:sz="0" w:space="0" w:color="auto"/>
        <w:left w:val="none" w:sz="0" w:space="0" w:color="auto"/>
        <w:bottom w:val="none" w:sz="0" w:space="0" w:color="auto"/>
        <w:right w:val="none" w:sz="0" w:space="0" w:color="auto"/>
      </w:divBdr>
    </w:div>
    <w:div w:id="1191644440">
      <w:bodyDiv w:val="1"/>
      <w:marLeft w:val="0"/>
      <w:marRight w:val="0"/>
      <w:marTop w:val="0"/>
      <w:marBottom w:val="0"/>
      <w:divBdr>
        <w:top w:val="none" w:sz="0" w:space="0" w:color="auto"/>
        <w:left w:val="none" w:sz="0" w:space="0" w:color="auto"/>
        <w:bottom w:val="none" w:sz="0" w:space="0" w:color="auto"/>
        <w:right w:val="none" w:sz="0" w:space="0" w:color="auto"/>
      </w:divBdr>
    </w:div>
    <w:div w:id="1307474679">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477258334">
      <w:bodyDiv w:val="1"/>
      <w:marLeft w:val="0"/>
      <w:marRight w:val="0"/>
      <w:marTop w:val="0"/>
      <w:marBottom w:val="0"/>
      <w:divBdr>
        <w:top w:val="none" w:sz="0" w:space="0" w:color="auto"/>
        <w:left w:val="none" w:sz="0" w:space="0" w:color="auto"/>
        <w:bottom w:val="none" w:sz="0" w:space="0" w:color="auto"/>
        <w:right w:val="none" w:sz="0" w:space="0" w:color="auto"/>
      </w:divBdr>
    </w:div>
    <w:div w:id="1565874444">
      <w:bodyDiv w:val="1"/>
      <w:marLeft w:val="0"/>
      <w:marRight w:val="0"/>
      <w:marTop w:val="0"/>
      <w:marBottom w:val="0"/>
      <w:divBdr>
        <w:top w:val="none" w:sz="0" w:space="0" w:color="auto"/>
        <w:left w:val="none" w:sz="0" w:space="0" w:color="auto"/>
        <w:bottom w:val="none" w:sz="0" w:space="0" w:color="auto"/>
        <w:right w:val="none" w:sz="0" w:space="0" w:color="auto"/>
      </w:divBdr>
    </w:div>
    <w:div w:id="1587349275">
      <w:bodyDiv w:val="1"/>
      <w:marLeft w:val="0"/>
      <w:marRight w:val="0"/>
      <w:marTop w:val="0"/>
      <w:marBottom w:val="0"/>
      <w:divBdr>
        <w:top w:val="none" w:sz="0" w:space="0" w:color="auto"/>
        <w:left w:val="none" w:sz="0" w:space="0" w:color="auto"/>
        <w:bottom w:val="none" w:sz="0" w:space="0" w:color="auto"/>
        <w:right w:val="none" w:sz="0" w:space="0" w:color="auto"/>
      </w:divBdr>
    </w:div>
    <w:div w:id="1800412003">
      <w:bodyDiv w:val="1"/>
      <w:marLeft w:val="0"/>
      <w:marRight w:val="0"/>
      <w:marTop w:val="0"/>
      <w:marBottom w:val="0"/>
      <w:divBdr>
        <w:top w:val="none" w:sz="0" w:space="0" w:color="auto"/>
        <w:left w:val="none" w:sz="0" w:space="0" w:color="auto"/>
        <w:bottom w:val="none" w:sz="0" w:space="0" w:color="auto"/>
        <w:right w:val="none" w:sz="0" w:space="0" w:color="auto"/>
      </w:divBdr>
    </w:div>
    <w:div w:id="1862283692">
      <w:bodyDiv w:val="1"/>
      <w:marLeft w:val="0"/>
      <w:marRight w:val="0"/>
      <w:marTop w:val="0"/>
      <w:marBottom w:val="0"/>
      <w:divBdr>
        <w:top w:val="none" w:sz="0" w:space="0" w:color="auto"/>
        <w:left w:val="none" w:sz="0" w:space="0" w:color="auto"/>
        <w:bottom w:val="none" w:sz="0" w:space="0" w:color="auto"/>
        <w:right w:val="none" w:sz="0" w:space="0" w:color="auto"/>
      </w:divBdr>
    </w:div>
    <w:div w:id="2053192638">
      <w:bodyDiv w:val="1"/>
      <w:marLeft w:val="0"/>
      <w:marRight w:val="0"/>
      <w:marTop w:val="0"/>
      <w:marBottom w:val="0"/>
      <w:divBdr>
        <w:top w:val="none" w:sz="0" w:space="0" w:color="auto"/>
        <w:left w:val="none" w:sz="0" w:space="0" w:color="auto"/>
        <w:bottom w:val="none" w:sz="0" w:space="0" w:color="auto"/>
        <w:right w:val="none" w:sz="0" w:space="0" w:color="auto"/>
      </w:divBdr>
    </w:div>
    <w:div w:id="20574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5A9D-0EBE-4FB4-A884-7A2B0D6F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72</Pages>
  <Words>17459</Words>
  <Characters>18857</Characters>
  <Application>Microsoft Office Word</Application>
  <DocSecurity>0</DocSecurity>
  <Lines>992</Lines>
  <Paragraphs>1134</Paragraphs>
  <ScaleCrop>false</ScaleCrop>
  <Company>china</Company>
  <LinksUpToDate>false</LinksUpToDate>
  <CharactersWithSpaces>35182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10</cp:revision>
  <cp:lastPrinted>2020-09-29T08:15:00Z</cp:lastPrinted>
  <dcterms:created xsi:type="dcterms:W3CDTF">2020-09-27T15:13:00Z</dcterms:created>
  <dcterms:modified xsi:type="dcterms:W3CDTF">2020-09-29T08:32:00Z</dcterms:modified>
</cp:coreProperties>
</file>