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5B694B" w:rsidRPr="005B694B" w:rsidRDefault="00917F90" w:rsidP="005B694B">
      <w:pPr>
        <w:jc w:val="center"/>
        <w:rPr>
          <w:rFonts w:ascii="宋体" w:hAnsi="宋体" w:cs="宋体"/>
          <w:kern w:val="0"/>
          <w:sz w:val="36"/>
          <w:szCs w:val="36"/>
        </w:rPr>
      </w:pPr>
      <w:r>
        <w:rPr>
          <w:rFonts w:ascii="宋体" w:hAnsi="宋体" w:cs="宋体" w:hint="eastAsia"/>
          <w:kern w:val="0"/>
          <w:sz w:val="36"/>
          <w:szCs w:val="36"/>
        </w:rPr>
        <w:t>项目名称：</w:t>
      </w:r>
      <w:r w:rsidR="005B694B" w:rsidRPr="005B694B">
        <w:rPr>
          <w:rFonts w:ascii="宋体" w:hAnsi="宋体" w:cs="宋体" w:hint="eastAsia"/>
          <w:kern w:val="0"/>
          <w:sz w:val="36"/>
          <w:szCs w:val="36"/>
          <w:u w:val="single"/>
        </w:rPr>
        <w:t>被服洗涤搬运</w:t>
      </w:r>
    </w:p>
    <w:p w:rsidR="00BD2D62" w:rsidRPr="009A1887" w:rsidRDefault="00BD2D62" w:rsidP="005B694B">
      <w:pPr>
        <w:rPr>
          <w:rFonts w:ascii="宋体" w:cs="Times New Roman"/>
          <w:kern w:val="0"/>
          <w:sz w:val="36"/>
          <w:szCs w:val="36"/>
        </w:rPr>
      </w:pPr>
    </w:p>
    <w:p w:rsidR="009A1887" w:rsidRPr="009A1887" w:rsidRDefault="00917F90" w:rsidP="005B694B">
      <w:pPr>
        <w:ind w:firstLineChars="200" w:firstLine="702"/>
        <w:jc w:val="center"/>
        <w:rPr>
          <w:rFonts w:ascii="宋体" w:cs="Times New Roman"/>
          <w:bCs/>
          <w:kern w:val="0"/>
          <w:sz w:val="36"/>
          <w:szCs w:val="36"/>
          <w:u w:val="single"/>
        </w:rPr>
      </w:pPr>
      <w:r>
        <w:rPr>
          <w:rFonts w:ascii="宋体" w:hAnsi="宋体" w:cs="宋体" w:hint="eastAsia"/>
          <w:kern w:val="0"/>
          <w:sz w:val="36"/>
          <w:szCs w:val="36"/>
        </w:rPr>
        <w:t>项目编号：</w:t>
      </w:r>
      <w:r w:rsidR="009A1887" w:rsidRPr="009A1887">
        <w:rPr>
          <w:rFonts w:ascii="宋体" w:cs="Times New Roman" w:hint="eastAsia"/>
          <w:bCs/>
          <w:kern w:val="0"/>
          <w:sz w:val="36"/>
          <w:szCs w:val="36"/>
          <w:u w:val="single"/>
        </w:rPr>
        <w:t>20</w:t>
      </w:r>
      <w:r w:rsidR="005B694B">
        <w:rPr>
          <w:rFonts w:ascii="宋体" w:cs="Times New Roman" w:hint="eastAsia"/>
          <w:bCs/>
          <w:kern w:val="0"/>
          <w:sz w:val="36"/>
          <w:szCs w:val="36"/>
          <w:u w:val="single"/>
        </w:rPr>
        <w:t>20</w:t>
      </w:r>
      <w:r w:rsidR="009A1887" w:rsidRPr="009A1887">
        <w:rPr>
          <w:rFonts w:ascii="宋体" w:cs="Times New Roman" w:hint="eastAsia"/>
          <w:bCs/>
          <w:kern w:val="0"/>
          <w:sz w:val="36"/>
          <w:szCs w:val="36"/>
          <w:u w:val="single"/>
        </w:rPr>
        <w:t>-XNYY-FW-00</w:t>
      </w:r>
      <w:r w:rsidR="005B694B">
        <w:rPr>
          <w:rFonts w:ascii="宋体" w:cs="Times New Roman" w:hint="eastAsia"/>
          <w:bCs/>
          <w:kern w:val="0"/>
          <w:sz w:val="36"/>
          <w:szCs w:val="36"/>
          <w:u w:val="single"/>
        </w:rPr>
        <w:t>1</w:t>
      </w:r>
    </w:p>
    <w:p w:rsidR="00BD2D62" w:rsidRPr="009A1887" w:rsidRDefault="00BD2D62" w:rsidP="00847841">
      <w:pPr>
        <w:ind w:firstLineChars="344" w:firstLine="1207"/>
        <w:rPr>
          <w:rFonts w:ascii="宋体" w:cs="Times New Roman"/>
          <w:kern w:val="0"/>
          <w:sz w:val="36"/>
          <w:szCs w:val="36"/>
        </w:rPr>
      </w:pP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Pr="009A1887" w:rsidRDefault="005B694B" w:rsidP="009A1887">
      <w:pPr>
        <w:jc w:val="center"/>
        <w:rPr>
          <w:rFonts w:ascii="宋体" w:hAnsi="宋体" w:cs="宋体"/>
          <w:kern w:val="0"/>
          <w:sz w:val="36"/>
          <w:szCs w:val="36"/>
          <w:u w:val="single"/>
        </w:rPr>
      </w:pPr>
      <w:r w:rsidRPr="005B694B">
        <w:rPr>
          <w:rFonts w:ascii="宋体" w:hAnsi="宋体" w:cs="宋体" w:hint="eastAsia"/>
          <w:kern w:val="0"/>
          <w:sz w:val="36"/>
          <w:szCs w:val="36"/>
        </w:rPr>
        <w:t>被服洗涤搬运</w:t>
      </w:r>
      <w:r w:rsidR="00917F90">
        <w:rPr>
          <w:rFonts w:ascii="宋体" w:hAnsi="宋体" w:cs="宋体" w:hint="eastAsia"/>
          <w:kern w:val="0"/>
          <w:sz w:val="36"/>
          <w:szCs w:val="36"/>
        </w:rPr>
        <w:t>项目部</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61586F">
        <w:rPr>
          <w:rFonts w:ascii="宋体" w:hAnsi="宋体" w:cs="宋体" w:hint="eastAsia"/>
          <w:kern w:val="0"/>
          <w:sz w:val="36"/>
          <w:szCs w:val="36"/>
          <w:u w:val="single"/>
        </w:rPr>
        <w:t>五</w:t>
      </w:r>
      <w:r>
        <w:rPr>
          <w:rFonts w:ascii="宋体" w:hAnsi="宋体" w:cs="宋体" w:hint="eastAsia"/>
          <w:kern w:val="0"/>
          <w:sz w:val="36"/>
          <w:szCs w:val="36"/>
        </w:rPr>
        <w:t>月</w:t>
      </w:r>
      <w:r w:rsidR="005B694B">
        <w:rPr>
          <w:rFonts w:ascii="宋体" w:hAnsi="宋体" w:cs="宋体" w:hint="eastAsia"/>
          <w:kern w:val="0"/>
          <w:sz w:val="36"/>
          <w:szCs w:val="36"/>
          <w:u w:val="single"/>
        </w:rPr>
        <w:t>二十六</w:t>
      </w:r>
      <w:r w:rsidR="00600A0D">
        <w:rPr>
          <w:rFonts w:ascii="宋体" w:hAnsi="宋体" w:cs="宋体" w:hint="eastAsia"/>
          <w:kern w:val="0"/>
          <w:sz w:val="36"/>
          <w:szCs w:val="36"/>
        </w:rPr>
        <w:t>日</w:t>
      </w:r>
    </w:p>
    <w:p w:rsidR="009A1887" w:rsidRDefault="009A1887">
      <w:pPr>
        <w:spacing w:line="560" w:lineRule="exact"/>
        <w:jc w:val="center"/>
        <w:rPr>
          <w:rFonts w:ascii="Times New Roman" w:eastAsia="方正小标宋简体" w:hAnsi="Times New Roman" w:cs="方正小标宋简体"/>
          <w:kern w:val="0"/>
          <w:sz w:val="44"/>
          <w:szCs w:val="44"/>
        </w:rPr>
      </w:pP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9A1887" w:rsidRPr="00186FFB" w:rsidRDefault="00917F90" w:rsidP="009A1887">
      <w:pPr>
        <w:ind w:firstLineChars="200" w:firstLine="622"/>
        <w:rPr>
          <w:rFonts w:ascii="仿宋_GB2312" w:eastAsia="仿宋_GB2312" w:hAnsi="Times New Roman" w:cs="仿宋_GB2312"/>
          <w:kern w:val="0"/>
          <w:sz w:val="32"/>
          <w:szCs w:val="32"/>
        </w:rPr>
      </w:pPr>
      <w:r>
        <w:rPr>
          <w:rFonts w:ascii="Times New Roman" w:eastAsia="黑体" w:hAnsi="Times New Roman" w:cs="黑体" w:hint="eastAsia"/>
          <w:kern w:val="0"/>
          <w:sz w:val="32"/>
          <w:szCs w:val="32"/>
        </w:rPr>
        <w:t>一、项目名称：</w:t>
      </w:r>
      <w:r w:rsidR="005B694B" w:rsidRPr="005B694B">
        <w:rPr>
          <w:rFonts w:ascii="仿宋_GB2312" w:eastAsia="仿宋_GB2312" w:hAnsi="Times New Roman" w:cs="仿宋_GB2312" w:hint="eastAsia"/>
          <w:kern w:val="0"/>
          <w:sz w:val="32"/>
          <w:szCs w:val="32"/>
        </w:rPr>
        <w:t>被服洗涤搬运</w:t>
      </w:r>
    </w:p>
    <w:p w:rsidR="004465CA" w:rsidRDefault="00917F90" w:rsidP="004465CA">
      <w:pPr>
        <w:ind w:firstLineChars="200" w:firstLine="622"/>
        <w:rPr>
          <w:rFonts w:ascii="Times New Roman" w:eastAsia="黑体" w:hAnsi="Times New Roman" w:cs="黑体"/>
          <w:kern w:val="0"/>
          <w:sz w:val="32"/>
          <w:szCs w:val="32"/>
          <w:u w:val="single"/>
        </w:rPr>
      </w:pPr>
      <w:r>
        <w:rPr>
          <w:rFonts w:ascii="Times New Roman" w:eastAsia="黑体" w:hAnsi="Times New Roman" w:cs="黑体" w:hint="eastAsia"/>
          <w:kern w:val="0"/>
          <w:sz w:val="32"/>
          <w:szCs w:val="32"/>
        </w:rPr>
        <w:t>二、项目编号：</w:t>
      </w:r>
      <w:r w:rsidR="004465CA">
        <w:rPr>
          <w:rFonts w:ascii="Times New Roman" w:eastAsia="黑体" w:hAnsi="Times New Roman" w:cs="黑体" w:hint="eastAsia"/>
          <w:kern w:val="0"/>
          <w:sz w:val="32"/>
          <w:szCs w:val="32"/>
          <w:u w:val="single"/>
        </w:rPr>
        <w:t>20</w:t>
      </w:r>
      <w:r w:rsidR="005B694B">
        <w:rPr>
          <w:rFonts w:ascii="Times New Roman" w:eastAsia="黑体" w:hAnsi="Times New Roman" w:cs="黑体" w:hint="eastAsia"/>
          <w:kern w:val="0"/>
          <w:sz w:val="32"/>
          <w:szCs w:val="32"/>
          <w:u w:val="single"/>
        </w:rPr>
        <w:t>20</w:t>
      </w:r>
      <w:r w:rsidR="004465CA">
        <w:rPr>
          <w:rFonts w:ascii="Times New Roman" w:eastAsia="黑体" w:hAnsi="Times New Roman" w:cs="黑体" w:hint="eastAsia"/>
          <w:kern w:val="0"/>
          <w:sz w:val="32"/>
          <w:szCs w:val="32"/>
          <w:u w:val="single"/>
        </w:rPr>
        <w:t>-XNYY-FW-00</w:t>
      </w:r>
      <w:r w:rsidR="005B694B">
        <w:rPr>
          <w:rFonts w:ascii="Times New Roman" w:eastAsia="黑体" w:hAnsi="Times New Roman" w:cs="黑体" w:hint="eastAsia"/>
          <w:kern w:val="0"/>
          <w:sz w:val="32"/>
          <w:szCs w:val="32"/>
          <w:u w:val="single"/>
        </w:rPr>
        <w:t>1</w:t>
      </w:r>
    </w:p>
    <w:p w:rsidR="00BD2D62" w:rsidRDefault="00917F90" w:rsidP="004465CA">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69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2551"/>
        <w:gridCol w:w="2410"/>
        <w:gridCol w:w="1843"/>
      </w:tblGrid>
      <w:tr w:rsidR="009A1887" w:rsidRPr="009A1887" w:rsidTr="009A1887">
        <w:trPr>
          <w:trHeight w:val="1078"/>
          <w:jc w:val="center"/>
        </w:trPr>
        <w:tc>
          <w:tcPr>
            <w:tcW w:w="2886"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项目名称</w:t>
            </w:r>
          </w:p>
        </w:tc>
        <w:tc>
          <w:tcPr>
            <w:tcW w:w="2551" w:type="dxa"/>
            <w:vAlign w:val="center"/>
          </w:tcPr>
          <w:p w:rsidR="009A1887" w:rsidRPr="009A1887" w:rsidRDefault="009A1887" w:rsidP="005B694B">
            <w:pPr>
              <w:jc w:val="cente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最高限价</w:t>
            </w:r>
          </w:p>
          <w:p w:rsidR="009A1887" w:rsidRPr="009A1887" w:rsidRDefault="009A1887" w:rsidP="005B694B">
            <w:pPr>
              <w:jc w:val="cente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（万元/年）</w:t>
            </w:r>
          </w:p>
        </w:tc>
        <w:tc>
          <w:tcPr>
            <w:tcW w:w="2410" w:type="dxa"/>
            <w:vAlign w:val="center"/>
          </w:tcPr>
          <w:p w:rsidR="009A1887" w:rsidRPr="009A1887" w:rsidRDefault="009A1887" w:rsidP="005B694B">
            <w:pPr>
              <w:jc w:val="cente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投标保证金</w:t>
            </w:r>
          </w:p>
          <w:p w:rsidR="009A1887" w:rsidRPr="009A1887" w:rsidRDefault="009A1887" w:rsidP="005B694B">
            <w:pPr>
              <w:jc w:val="cente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w:t>
            </w:r>
          </w:p>
        </w:tc>
        <w:tc>
          <w:tcPr>
            <w:tcW w:w="1843"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备注</w:t>
            </w:r>
          </w:p>
        </w:tc>
      </w:tr>
      <w:tr w:rsidR="009A1887" w:rsidRPr="009A1887" w:rsidTr="005B694B">
        <w:trPr>
          <w:trHeight w:val="434"/>
          <w:jc w:val="center"/>
        </w:trPr>
        <w:tc>
          <w:tcPr>
            <w:tcW w:w="2886" w:type="dxa"/>
            <w:vAlign w:val="center"/>
          </w:tcPr>
          <w:p w:rsidR="009A1887" w:rsidRPr="005B694B" w:rsidRDefault="005B694B" w:rsidP="005B694B">
            <w:pPr>
              <w:ind w:firstLineChars="200" w:firstLine="622"/>
              <w:jc w:val="center"/>
              <w:rPr>
                <w:rFonts w:ascii="仿宋_GB2312" w:eastAsia="仿宋_GB2312" w:hAnsi="Times New Roman" w:cs="仿宋_GB2312"/>
                <w:kern w:val="0"/>
                <w:sz w:val="32"/>
                <w:szCs w:val="32"/>
              </w:rPr>
            </w:pPr>
            <w:r w:rsidRPr="005B694B">
              <w:rPr>
                <w:rFonts w:ascii="仿宋_GB2312" w:eastAsia="仿宋_GB2312" w:hAnsi="Times New Roman" w:cs="仿宋_GB2312" w:hint="eastAsia"/>
                <w:kern w:val="0"/>
                <w:sz w:val="32"/>
                <w:szCs w:val="32"/>
              </w:rPr>
              <w:t>被服洗涤搬运</w:t>
            </w:r>
          </w:p>
        </w:tc>
        <w:tc>
          <w:tcPr>
            <w:tcW w:w="2551" w:type="dxa"/>
            <w:vAlign w:val="center"/>
          </w:tcPr>
          <w:p w:rsidR="009A1887" w:rsidRPr="009A1887" w:rsidRDefault="005B694B" w:rsidP="005B694B">
            <w:pPr>
              <w:jc w:val="center"/>
              <w:outlineLvl w:val="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26</w:t>
            </w:r>
          </w:p>
        </w:tc>
        <w:tc>
          <w:tcPr>
            <w:tcW w:w="2410" w:type="dxa"/>
            <w:vAlign w:val="center"/>
          </w:tcPr>
          <w:p w:rsidR="009A1887" w:rsidRPr="009A1887" w:rsidRDefault="005B694B" w:rsidP="009A1887">
            <w:pPr>
              <w:adjustRightInd w:val="0"/>
              <w:snapToGrid w:val="0"/>
              <w:spacing w:line="360" w:lineRule="auto"/>
              <w:jc w:val="center"/>
              <w:outlineLvl w:val="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0.5</w:t>
            </w:r>
          </w:p>
        </w:tc>
        <w:tc>
          <w:tcPr>
            <w:tcW w:w="1843" w:type="dxa"/>
            <w:vAlign w:val="center"/>
          </w:tcPr>
          <w:p w:rsidR="009A1887" w:rsidRPr="009A1887" w:rsidRDefault="009A1887" w:rsidP="004F64C1">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服务期</w:t>
            </w:r>
            <w:r w:rsidR="004F64C1">
              <w:rPr>
                <w:rFonts w:ascii="仿宋_GB2312" w:eastAsia="仿宋_GB2312" w:hAnsi="宋体" w:cs="仿宋_GB2312" w:hint="eastAsia"/>
                <w:kern w:val="0"/>
                <w:sz w:val="32"/>
                <w:szCs w:val="32"/>
              </w:rPr>
              <w:t>1</w:t>
            </w:r>
            <w:r w:rsidRPr="009A1887">
              <w:rPr>
                <w:rFonts w:ascii="仿宋_GB2312" w:eastAsia="仿宋_GB2312" w:hAnsi="宋体" w:cs="仿宋_GB2312" w:hint="eastAsia"/>
                <w:kern w:val="0"/>
                <w:sz w:val="32"/>
                <w:szCs w:val="32"/>
              </w:rPr>
              <w:t>年</w:t>
            </w:r>
          </w:p>
        </w:tc>
      </w:tr>
    </w:tbl>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5B694B" w:rsidRDefault="008042B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w:t>
      </w:r>
      <w:r w:rsidR="005B694B" w:rsidRPr="005B694B">
        <w:rPr>
          <w:rFonts w:ascii="仿宋_GB2312" w:eastAsia="仿宋_GB2312" w:hAnsi="宋体" w:cs="仿宋_GB2312" w:hint="eastAsia"/>
          <w:kern w:val="0"/>
          <w:sz w:val="32"/>
          <w:szCs w:val="32"/>
        </w:rPr>
        <w:t>营业执照经营范围含装卸业务</w:t>
      </w:r>
      <w:r w:rsidR="007C47EA">
        <w:rPr>
          <w:rFonts w:ascii="仿宋_GB2312" w:eastAsia="仿宋_GB2312" w:hAnsi="宋体" w:cs="仿宋_GB2312" w:hint="eastAsia"/>
          <w:kern w:val="0"/>
          <w:sz w:val="32"/>
          <w:szCs w:val="32"/>
        </w:rPr>
        <w:t>。</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w:t>
      </w:r>
      <w:r>
        <w:rPr>
          <w:rFonts w:ascii="仿宋_GB2312" w:eastAsia="仿宋_GB2312" w:hAnsi="宋体" w:cs="仿宋_GB2312" w:hint="eastAsia"/>
          <w:kern w:val="0"/>
          <w:sz w:val="32"/>
          <w:szCs w:val="32"/>
        </w:rPr>
        <w:lastRenderedPageBreak/>
        <w:t>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9A1887">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5B694B">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7C47EA">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日，上午</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w:t>
      </w:r>
      <w:r w:rsidR="00600A0D">
        <w:rPr>
          <w:rFonts w:ascii="仿宋_GB2312" w:eastAsia="仿宋_GB2312" w:hAnsi="宋体" w:cs="仿宋_GB2312" w:hint="eastAsia"/>
          <w:kern w:val="0"/>
          <w:sz w:val="32"/>
          <w:szCs w:val="32"/>
        </w:rPr>
        <w:t>年</w:t>
      </w:r>
      <w:r w:rsidR="00AC336A">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5B694B">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5B694B">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7C47EA">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5B694B">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7C47EA">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600A0D">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lastRenderedPageBreak/>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3"/>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人的基本账户以银行转账方式缴纳金额：</w:t>
      </w:r>
      <w:r w:rsidR="005B694B">
        <w:rPr>
          <w:rFonts w:ascii="仿宋_GB2312" w:eastAsia="仿宋_GB2312" w:hAnsi="宋体" w:cs="Times New Roman" w:hint="eastAsia"/>
          <w:kern w:val="0"/>
          <w:sz w:val="32"/>
          <w:szCs w:val="32"/>
          <w:u w:val="single"/>
          <w:lang w:val="zh-CN"/>
        </w:rPr>
        <w:t>0.5</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基本账户信息证明材料（开户许可证或银行基本账户信息证明）</w:t>
      </w:r>
      <w:r w:rsidR="00AC336A" w:rsidRPr="00194217">
        <w:rPr>
          <w:rFonts w:ascii="仿宋_GB2312" w:eastAsia="仿宋_GB2312" w:hAnsi="宋体" w:hint="eastAsia"/>
          <w:kern w:val="0"/>
          <w:sz w:val="32"/>
          <w:szCs w:val="32"/>
          <w:lang w:val="zh-CN"/>
        </w:rPr>
        <w:t>和谈判保证金缴纳凭证</w:t>
      </w:r>
      <w:r w:rsidR="00DA0235">
        <w:rPr>
          <w:rFonts w:ascii="仿宋_GB2312" w:eastAsia="仿宋_GB2312" w:hAnsi="宋体" w:hint="eastAsia"/>
          <w:kern w:val="0"/>
          <w:sz w:val="32"/>
          <w:szCs w:val="32"/>
          <w:lang w:val="zh-CN"/>
        </w:rPr>
        <w:t>复印件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lastRenderedPageBreak/>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BD2D62" w:rsidRPr="009A1887" w:rsidRDefault="005B694B" w:rsidP="005B694B">
      <w:pPr>
        <w:ind w:firstLineChars="1300" w:firstLine="4043"/>
        <w:rPr>
          <w:rFonts w:ascii="仿宋_GB2312" w:eastAsia="仿宋_GB2312" w:hAnsi="宋体" w:cs="仿宋_GB2312"/>
          <w:sz w:val="32"/>
          <w:szCs w:val="32"/>
        </w:rPr>
      </w:pPr>
      <w:r>
        <w:rPr>
          <w:rFonts w:ascii="仿宋_GB2312" w:eastAsia="仿宋_GB2312" w:hAnsi="宋体" w:cs="仿宋_GB2312" w:hint="eastAsia"/>
          <w:sz w:val="32"/>
          <w:szCs w:val="32"/>
        </w:rPr>
        <w:t>被服洗涤搬运</w:t>
      </w:r>
      <w:r w:rsidR="00917F90">
        <w:rPr>
          <w:rFonts w:ascii="仿宋_GB2312" w:eastAsia="仿宋_GB2312" w:hAnsi="宋体" w:cs="仿宋_GB2312" w:hint="eastAsia"/>
          <w:sz w:val="32"/>
          <w:szCs w:val="32"/>
        </w:rPr>
        <w:t>项目部</w:t>
      </w:r>
    </w:p>
    <w:p w:rsidR="00BD2D62" w:rsidRDefault="00E86898" w:rsidP="009A1887">
      <w:pPr>
        <w:ind w:firstLineChars="1350" w:firstLine="4198"/>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166F87">
        <w:rPr>
          <w:rFonts w:ascii="仿宋_GB2312" w:eastAsia="仿宋_GB2312" w:hAnsi="Times New Roman" w:cs="仿宋_GB2312" w:hint="eastAsia"/>
          <w:kern w:val="0"/>
          <w:sz w:val="32"/>
          <w:szCs w:val="32"/>
        </w:rPr>
        <w:t>5</w:t>
      </w:r>
      <w:r w:rsidR="00917F90">
        <w:rPr>
          <w:rFonts w:ascii="仿宋_GB2312" w:eastAsia="仿宋_GB2312" w:hAnsi="Times New Roman" w:cs="仿宋_GB2312" w:hint="eastAsia"/>
          <w:kern w:val="0"/>
          <w:sz w:val="32"/>
          <w:szCs w:val="32"/>
        </w:rPr>
        <w:t xml:space="preserve">月 </w:t>
      </w:r>
      <w:r w:rsidR="005B694B">
        <w:rPr>
          <w:rFonts w:ascii="仿宋_GB2312" w:eastAsia="仿宋_GB2312" w:hAnsi="Times New Roman" w:cs="仿宋_GB2312" w:hint="eastAsia"/>
          <w:kern w:val="0"/>
          <w:sz w:val="32"/>
          <w:szCs w:val="32"/>
        </w:rPr>
        <w:t>26</w:t>
      </w:r>
      <w:r w:rsidR="00917F90">
        <w:rPr>
          <w:rFonts w:ascii="仿宋_GB2312" w:eastAsia="仿宋_GB2312" w:hAnsi="Times New Roman" w:cs="仿宋_GB2312" w:hint="eastAsia"/>
          <w:kern w:val="0"/>
          <w:sz w:val="32"/>
          <w:szCs w:val="32"/>
        </w:rPr>
        <w:t>日</w:t>
      </w:r>
    </w:p>
    <w:p w:rsidR="00BD2D62" w:rsidRPr="005B694B" w:rsidRDefault="00BD2D62">
      <w:pPr>
        <w:autoSpaceDE w:val="0"/>
        <w:autoSpaceDN w:val="0"/>
        <w:adjustRightInd w:val="0"/>
        <w:rPr>
          <w:rFonts w:ascii="仿宋_GB2312" w:eastAsia="仿宋_GB2312" w:hAnsi="Times New Roman" w:cs="Times New Roman"/>
          <w:kern w:val="0"/>
          <w:sz w:val="32"/>
          <w:szCs w:val="32"/>
        </w:rPr>
        <w:sectPr w:rsidR="00BD2D62" w:rsidRPr="005B694B">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4"/>
      <w:bookmarkEnd w:id="5"/>
      <w:bookmarkEnd w:id="6"/>
    </w:p>
    <w:p w:rsidR="00E933E7" w:rsidRPr="00E933E7" w:rsidRDefault="00E933E7" w:rsidP="00E933E7">
      <w:pPr>
        <w:ind w:firstLineChars="196" w:firstLine="610"/>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w:t>
      </w:r>
    </w:p>
    <w:p w:rsidR="00BD2D62" w:rsidRDefault="00917F90" w:rsidP="00E933E7">
      <w:pPr>
        <w:autoSpaceDE w:val="0"/>
        <w:autoSpaceDN w:val="0"/>
        <w:adjustRightInd w:val="0"/>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7" w:name="_Toc285612596"/>
      <w:r>
        <w:rPr>
          <w:rFonts w:ascii="Times New Roman" w:eastAsia="黑体" w:hAnsi="Times New Roman" w:cs="黑体" w:hint="eastAsia"/>
          <w:kern w:val="0"/>
          <w:sz w:val="28"/>
          <w:szCs w:val="28"/>
        </w:rPr>
        <w:t>及技术要求</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2545"/>
        <w:gridCol w:w="2545"/>
        <w:gridCol w:w="2545"/>
      </w:tblGrid>
      <w:tr w:rsidR="005B694B" w:rsidRPr="005B694B" w:rsidTr="005B694B">
        <w:trPr>
          <w:jc w:val="center"/>
        </w:trPr>
        <w:tc>
          <w:tcPr>
            <w:tcW w:w="2509" w:type="dxa"/>
            <w:vAlign w:val="center"/>
          </w:tcPr>
          <w:bookmarkEnd w:id="7"/>
          <w:p w:rsidR="005B694B" w:rsidRPr="005B694B" w:rsidRDefault="005B694B" w:rsidP="005B694B">
            <w:pPr>
              <w:spacing w:line="520" w:lineRule="exact"/>
              <w:jc w:val="center"/>
              <w:outlineLvl w:val="0"/>
              <w:rPr>
                <w:rFonts w:ascii="仿宋" w:eastAsia="仿宋" w:hAnsi="仿宋" w:cs="Times New Roman"/>
                <w:b/>
                <w:sz w:val="24"/>
                <w:szCs w:val="24"/>
              </w:rPr>
            </w:pPr>
            <w:r w:rsidRPr="005B694B">
              <w:rPr>
                <w:rFonts w:ascii="仿宋" w:eastAsia="仿宋" w:hAnsi="仿宋" w:cs="Times New Roman" w:hint="eastAsia"/>
                <w:b/>
                <w:sz w:val="24"/>
                <w:szCs w:val="24"/>
              </w:rPr>
              <w:t>项目名称</w:t>
            </w:r>
          </w:p>
        </w:tc>
        <w:tc>
          <w:tcPr>
            <w:tcW w:w="2545" w:type="dxa"/>
            <w:vAlign w:val="center"/>
          </w:tcPr>
          <w:p w:rsidR="005B694B" w:rsidRPr="005B694B" w:rsidRDefault="005B694B" w:rsidP="005B694B">
            <w:pPr>
              <w:spacing w:line="520" w:lineRule="exact"/>
              <w:jc w:val="center"/>
              <w:outlineLvl w:val="0"/>
              <w:rPr>
                <w:rFonts w:ascii="仿宋" w:eastAsia="仿宋" w:hAnsi="仿宋" w:cs="Times New Roman"/>
                <w:b/>
                <w:sz w:val="24"/>
                <w:szCs w:val="24"/>
              </w:rPr>
            </w:pPr>
            <w:r w:rsidRPr="005B694B">
              <w:rPr>
                <w:rFonts w:ascii="仿宋" w:eastAsia="仿宋" w:hAnsi="仿宋" w:cs="Times New Roman" w:hint="eastAsia"/>
                <w:b/>
                <w:sz w:val="24"/>
                <w:szCs w:val="24"/>
              </w:rPr>
              <w:t>预算金额（万元/年）</w:t>
            </w:r>
          </w:p>
        </w:tc>
        <w:tc>
          <w:tcPr>
            <w:tcW w:w="2545" w:type="dxa"/>
            <w:vAlign w:val="center"/>
          </w:tcPr>
          <w:p w:rsidR="005B694B" w:rsidRPr="005B694B" w:rsidRDefault="005B694B" w:rsidP="005B694B">
            <w:pPr>
              <w:spacing w:line="520" w:lineRule="exact"/>
              <w:jc w:val="center"/>
              <w:outlineLvl w:val="0"/>
              <w:rPr>
                <w:rFonts w:ascii="仿宋" w:eastAsia="仿宋" w:hAnsi="仿宋" w:cs="Times New Roman"/>
                <w:b/>
                <w:sz w:val="24"/>
                <w:szCs w:val="24"/>
              </w:rPr>
            </w:pPr>
            <w:r w:rsidRPr="005B694B">
              <w:rPr>
                <w:rFonts w:ascii="仿宋" w:eastAsia="仿宋" w:hAnsi="仿宋" w:cs="Times New Roman" w:hint="eastAsia"/>
                <w:b/>
                <w:sz w:val="24"/>
                <w:szCs w:val="24"/>
              </w:rPr>
              <w:t>服务期限</w:t>
            </w:r>
          </w:p>
        </w:tc>
        <w:tc>
          <w:tcPr>
            <w:tcW w:w="2545" w:type="dxa"/>
            <w:vAlign w:val="center"/>
          </w:tcPr>
          <w:p w:rsidR="005B694B" w:rsidRPr="005B694B" w:rsidRDefault="005B694B" w:rsidP="005B694B">
            <w:pPr>
              <w:spacing w:line="520" w:lineRule="exact"/>
              <w:jc w:val="center"/>
              <w:outlineLvl w:val="0"/>
              <w:rPr>
                <w:rFonts w:ascii="仿宋" w:eastAsia="仿宋" w:hAnsi="仿宋" w:cs="Times New Roman"/>
                <w:b/>
                <w:sz w:val="24"/>
                <w:szCs w:val="24"/>
              </w:rPr>
            </w:pPr>
            <w:r w:rsidRPr="005B694B">
              <w:rPr>
                <w:rFonts w:ascii="仿宋" w:eastAsia="仿宋" w:hAnsi="仿宋" w:cs="Times New Roman" w:hint="eastAsia"/>
                <w:b/>
                <w:sz w:val="24"/>
                <w:szCs w:val="24"/>
              </w:rPr>
              <w:t>备注</w:t>
            </w:r>
          </w:p>
        </w:tc>
      </w:tr>
      <w:tr w:rsidR="005B694B" w:rsidRPr="005B694B" w:rsidTr="005B694B">
        <w:trPr>
          <w:trHeight w:val="443"/>
          <w:jc w:val="center"/>
        </w:trPr>
        <w:tc>
          <w:tcPr>
            <w:tcW w:w="2509" w:type="dxa"/>
            <w:vAlign w:val="center"/>
          </w:tcPr>
          <w:p w:rsidR="005B694B" w:rsidRPr="005B694B" w:rsidRDefault="005B694B" w:rsidP="005B694B">
            <w:pPr>
              <w:adjustRightInd w:val="0"/>
              <w:snapToGrid w:val="0"/>
              <w:spacing w:line="520" w:lineRule="exact"/>
              <w:jc w:val="center"/>
              <w:outlineLvl w:val="0"/>
              <w:rPr>
                <w:rFonts w:ascii="仿宋" w:eastAsia="仿宋" w:hAnsi="仿宋" w:cs="Times New Roman"/>
                <w:sz w:val="24"/>
                <w:szCs w:val="24"/>
              </w:rPr>
            </w:pPr>
            <w:r w:rsidRPr="005B694B">
              <w:rPr>
                <w:rFonts w:ascii="仿宋" w:eastAsia="仿宋" w:hAnsi="仿宋" w:cs="Times New Roman" w:hint="eastAsia"/>
                <w:sz w:val="24"/>
                <w:szCs w:val="24"/>
              </w:rPr>
              <w:t>被服洗涤搬运</w:t>
            </w:r>
          </w:p>
        </w:tc>
        <w:tc>
          <w:tcPr>
            <w:tcW w:w="2545" w:type="dxa"/>
            <w:vAlign w:val="center"/>
          </w:tcPr>
          <w:p w:rsidR="005B694B" w:rsidRPr="005B694B" w:rsidRDefault="005B694B" w:rsidP="005B694B">
            <w:pPr>
              <w:adjustRightInd w:val="0"/>
              <w:snapToGrid w:val="0"/>
              <w:spacing w:line="520" w:lineRule="exact"/>
              <w:jc w:val="center"/>
              <w:outlineLvl w:val="0"/>
              <w:rPr>
                <w:rFonts w:ascii="仿宋" w:eastAsia="仿宋" w:hAnsi="仿宋" w:cs="Times New Roman"/>
                <w:sz w:val="24"/>
                <w:szCs w:val="24"/>
              </w:rPr>
            </w:pPr>
            <w:r w:rsidRPr="005B694B">
              <w:rPr>
                <w:rFonts w:ascii="仿宋" w:eastAsia="仿宋" w:hAnsi="仿宋" w:cs="Times New Roman" w:hint="eastAsia"/>
                <w:sz w:val="24"/>
                <w:szCs w:val="24"/>
              </w:rPr>
              <w:t>26</w:t>
            </w:r>
          </w:p>
        </w:tc>
        <w:tc>
          <w:tcPr>
            <w:tcW w:w="2545" w:type="dxa"/>
            <w:vAlign w:val="center"/>
          </w:tcPr>
          <w:p w:rsidR="005B694B" w:rsidRPr="005B694B" w:rsidRDefault="005B694B" w:rsidP="005B694B">
            <w:pPr>
              <w:spacing w:line="520" w:lineRule="exact"/>
              <w:jc w:val="center"/>
              <w:outlineLvl w:val="0"/>
              <w:rPr>
                <w:rFonts w:ascii="仿宋" w:eastAsia="仿宋" w:hAnsi="仿宋" w:cs="Times New Roman"/>
                <w:sz w:val="24"/>
                <w:szCs w:val="24"/>
              </w:rPr>
            </w:pPr>
            <w:r w:rsidRPr="005B694B">
              <w:rPr>
                <w:rFonts w:ascii="仿宋" w:eastAsia="仿宋" w:hAnsi="仿宋" w:cs="Times New Roman" w:hint="eastAsia"/>
                <w:sz w:val="24"/>
                <w:szCs w:val="24"/>
              </w:rPr>
              <w:t>一年</w:t>
            </w:r>
          </w:p>
        </w:tc>
        <w:tc>
          <w:tcPr>
            <w:tcW w:w="2545" w:type="dxa"/>
            <w:vAlign w:val="center"/>
          </w:tcPr>
          <w:p w:rsidR="005B694B" w:rsidRPr="005B694B" w:rsidRDefault="005B694B" w:rsidP="005B694B">
            <w:pPr>
              <w:adjustRightInd w:val="0"/>
              <w:snapToGrid w:val="0"/>
              <w:spacing w:line="520" w:lineRule="exact"/>
              <w:jc w:val="center"/>
              <w:outlineLvl w:val="0"/>
              <w:rPr>
                <w:rFonts w:ascii="仿宋" w:eastAsia="仿宋" w:hAnsi="仿宋" w:cs="Times New Roman"/>
                <w:sz w:val="24"/>
                <w:szCs w:val="24"/>
              </w:rPr>
            </w:pPr>
            <w:r w:rsidRPr="005B694B">
              <w:rPr>
                <w:rFonts w:ascii="仿宋" w:eastAsia="仿宋" w:hAnsi="仿宋" w:cs="Times New Roman" w:hint="eastAsia"/>
                <w:sz w:val="24"/>
                <w:szCs w:val="24"/>
              </w:rPr>
              <w:t>被服上下车装卸</w:t>
            </w:r>
          </w:p>
        </w:tc>
      </w:tr>
    </w:tbl>
    <w:p w:rsidR="005B694B" w:rsidRPr="005B694B" w:rsidRDefault="00EC0027" w:rsidP="005B694B">
      <w:pPr>
        <w:pStyle w:val="2"/>
        <w:spacing w:line="500" w:lineRule="exact"/>
        <w:rPr>
          <w:rFonts w:ascii="Times New Roman" w:hAnsi="Times New Roman" w:cs="黑体"/>
          <w:b w:val="0"/>
          <w:bCs w:val="0"/>
          <w:sz w:val="28"/>
          <w:szCs w:val="28"/>
        </w:rPr>
      </w:pPr>
      <w:bookmarkStart w:id="8" w:name="_Toc30980"/>
      <w:bookmarkStart w:id="9" w:name="_Toc13492743"/>
      <w:r>
        <w:rPr>
          <w:rFonts w:ascii="仿宋_GB2312" w:eastAsia="仿宋_GB2312" w:hAnsi="宋体" w:cs="仿宋_GB2312" w:hint="eastAsia"/>
          <w:lang w:val="zh-CN"/>
        </w:rPr>
        <w:t>★</w:t>
      </w:r>
      <w:r w:rsidR="005B694B" w:rsidRPr="005B694B">
        <w:rPr>
          <w:rFonts w:ascii="Times New Roman" w:hAnsi="Times New Roman" w:cs="黑体" w:hint="eastAsia"/>
          <w:b w:val="0"/>
          <w:bCs w:val="0"/>
          <w:sz w:val="28"/>
          <w:szCs w:val="28"/>
        </w:rPr>
        <w:t>二、招标项目服务需求</w:t>
      </w:r>
      <w:bookmarkEnd w:id="8"/>
    </w:p>
    <w:p w:rsidR="005B694B" w:rsidRPr="005B694B" w:rsidRDefault="005B694B" w:rsidP="005B694B">
      <w:pPr>
        <w:spacing w:line="400" w:lineRule="exact"/>
        <w:outlineLvl w:val="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w:t>
      </w:r>
      <w:r w:rsidRPr="005B694B">
        <w:rPr>
          <w:rFonts w:ascii="仿宋_GB2312" w:eastAsia="仿宋_GB2312" w:hAnsi="宋体" w:cs="仿宋_GB2312" w:hint="eastAsia"/>
          <w:kern w:val="0"/>
          <w:sz w:val="32"/>
          <w:szCs w:val="32"/>
        </w:rPr>
        <w:t>项目概述</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我院被服洗涤工作日需将我院</w:t>
      </w:r>
      <w:proofErr w:type="gramStart"/>
      <w:r w:rsidRPr="005B694B">
        <w:rPr>
          <w:rFonts w:ascii="仿宋_GB2312" w:eastAsia="仿宋_GB2312" w:hAnsi="宋体" w:cs="仿宋_GB2312" w:hint="eastAsia"/>
          <w:kern w:val="0"/>
          <w:sz w:val="32"/>
          <w:szCs w:val="32"/>
        </w:rPr>
        <w:t>全部污被服装</w:t>
      </w:r>
      <w:proofErr w:type="gramEnd"/>
      <w:r w:rsidRPr="005B694B">
        <w:rPr>
          <w:rFonts w:ascii="仿宋_GB2312" w:eastAsia="仿宋_GB2312" w:hAnsi="宋体" w:cs="仿宋_GB2312" w:hint="eastAsia"/>
          <w:kern w:val="0"/>
          <w:sz w:val="32"/>
          <w:szCs w:val="32"/>
        </w:rPr>
        <w:t>上车运往新桥医院卸到指定区域，被服洗涤干净后再从新桥医院</w:t>
      </w:r>
      <w:proofErr w:type="gramStart"/>
      <w:r w:rsidRPr="005B694B">
        <w:rPr>
          <w:rFonts w:ascii="仿宋_GB2312" w:eastAsia="仿宋_GB2312" w:hAnsi="宋体" w:cs="仿宋_GB2312" w:hint="eastAsia"/>
          <w:kern w:val="0"/>
          <w:sz w:val="32"/>
          <w:szCs w:val="32"/>
        </w:rPr>
        <w:t>装全部</w:t>
      </w:r>
      <w:proofErr w:type="gramEnd"/>
      <w:r w:rsidRPr="005B694B">
        <w:rPr>
          <w:rFonts w:ascii="仿宋_GB2312" w:eastAsia="仿宋_GB2312" w:hAnsi="宋体" w:cs="仿宋_GB2312" w:hint="eastAsia"/>
          <w:kern w:val="0"/>
          <w:sz w:val="32"/>
          <w:szCs w:val="32"/>
        </w:rPr>
        <w:t>洁净被服运回我院卸到指定区域（只需提供上、下车搬运人员，运输车辆与驾驶员由我院提供。）</w:t>
      </w:r>
    </w:p>
    <w:p w:rsidR="005B694B" w:rsidRPr="005B694B" w:rsidRDefault="005B694B" w:rsidP="005B694B">
      <w:pPr>
        <w:spacing w:line="400" w:lineRule="exact"/>
        <w:outlineLvl w:val="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r w:rsidRPr="005B694B">
        <w:rPr>
          <w:rFonts w:ascii="仿宋_GB2312" w:eastAsia="仿宋_GB2312" w:hAnsi="宋体" w:cs="仿宋_GB2312" w:hint="eastAsia"/>
          <w:kern w:val="0"/>
          <w:sz w:val="32"/>
          <w:szCs w:val="32"/>
        </w:rPr>
        <w:t>服务质量要求</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1.装卸人员需身体健康且年满十八周岁以上至60周岁；</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2.装卸人员着装整洁，严禁在搬运过程中二次污染；</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3.上班时间装卸被服到下班时间未完成的，应无条件继续完成。</w:t>
      </w:r>
    </w:p>
    <w:p w:rsidR="005B694B" w:rsidRPr="005B694B" w:rsidRDefault="005B694B" w:rsidP="005B694B">
      <w:pPr>
        <w:spacing w:line="400" w:lineRule="exact"/>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（三）服务时间要求;</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一般情况每周六天工作（周一至周六，每天8:00—22:00），节假日期间，按需保障被服装卸工作。</w:t>
      </w:r>
    </w:p>
    <w:p w:rsidR="005B694B" w:rsidRPr="005B694B" w:rsidRDefault="005B694B" w:rsidP="005B694B">
      <w:pPr>
        <w:spacing w:line="400" w:lineRule="exact"/>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（四）服务人员要求：</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确保正常工作日搬运工最低不得少于2名，遇有窗帘洗涤等科室临时需求，装卸车人员应增加至3—4人，并具备24小时组织装卸作业的能力。</w:t>
      </w:r>
    </w:p>
    <w:p w:rsidR="005B694B" w:rsidRPr="005B694B" w:rsidRDefault="005B694B" w:rsidP="005B694B">
      <w:pPr>
        <w:spacing w:line="400" w:lineRule="exact"/>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（五）一般要求：</w:t>
      </w:r>
    </w:p>
    <w:p w:rsidR="005B694B" w:rsidRPr="005B694B" w:rsidRDefault="005B694B" w:rsidP="005B694B">
      <w:pPr>
        <w:spacing w:line="400" w:lineRule="exact"/>
        <w:ind w:firstLineChars="200" w:firstLine="622"/>
        <w:outlineLvl w:val="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承包单位对装卸人员一切安全负责。</w:t>
      </w:r>
    </w:p>
    <w:p w:rsidR="00E933E7" w:rsidRPr="00E933E7" w:rsidRDefault="005B694B" w:rsidP="00E933E7">
      <w:pPr>
        <w:autoSpaceDE w:val="0"/>
        <w:autoSpaceDN w:val="0"/>
        <w:adjustRightInd w:val="0"/>
        <w:rPr>
          <w:rFonts w:ascii="Times New Roman" w:eastAsia="黑体" w:hAnsi="Times New Roman" w:cs="黑体"/>
          <w:kern w:val="0"/>
          <w:sz w:val="28"/>
          <w:szCs w:val="28"/>
        </w:rPr>
      </w:pPr>
      <w:r>
        <w:rPr>
          <w:rFonts w:ascii="Times New Roman" w:eastAsia="黑体" w:hAnsi="Times New Roman" w:cs="黑体" w:hint="eastAsia"/>
          <w:kern w:val="0"/>
          <w:sz w:val="28"/>
          <w:szCs w:val="28"/>
        </w:rPr>
        <w:t>三</w:t>
      </w:r>
      <w:r w:rsidR="00E933E7" w:rsidRPr="00E933E7">
        <w:rPr>
          <w:rFonts w:ascii="Times New Roman" w:eastAsia="黑体" w:hAnsi="Times New Roman" w:cs="黑体" w:hint="eastAsia"/>
          <w:kern w:val="0"/>
          <w:sz w:val="28"/>
          <w:szCs w:val="28"/>
        </w:rPr>
        <w:t>、服务期限及服务地点</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（一）服务期限</w:t>
      </w:r>
    </w:p>
    <w:p w:rsidR="004F64C1" w:rsidRDefault="005B694B" w:rsidP="005B694B">
      <w:pPr>
        <w:ind w:firstLineChars="200" w:firstLine="62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整个合同服务期为签订合同之日起1年（12个月）</w:t>
      </w:r>
    </w:p>
    <w:p w:rsidR="00E933E7" w:rsidRPr="00E933E7" w:rsidRDefault="00E933E7" w:rsidP="004F64C1">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（二）服务地点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服务地点：采购人指定地点。</w:t>
      </w:r>
    </w:p>
    <w:p w:rsidR="00E933E7" w:rsidRPr="00E933E7" w:rsidRDefault="005B694B" w:rsidP="00E933E7">
      <w:pPr>
        <w:autoSpaceDE w:val="0"/>
        <w:autoSpaceDN w:val="0"/>
        <w:adjustRightInd w:val="0"/>
        <w:rPr>
          <w:rFonts w:ascii="Times New Roman" w:eastAsia="黑体" w:hAnsi="Times New Roman" w:cs="黑体"/>
          <w:kern w:val="0"/>
          <w:sz w:val="28"/>
          <w:szCs w:val="28"/>
        </w:rPr>
      </w:pPr>
      <w:bookmarkStart w:id="10" w:name="_Toc528241508"/>
      <w:r>
        <w:rPr>
          <w:rFonts w:ascii="Times New Roman" w:eastAsia="黑体" w:hAnsi="Times New Roman" w:cs="黑体" w:hint="eastAsia"/>
          <w:kern w:val="0"/>
          <w:sz w:val="28"/>
          <w:szCs w:val="28"/>
        </w:rPr>
        <w:t>四</w:t>
      </w:r>
      <w:r w:rsidR="00E933E7">
        <w:rPr>
          <w:rFonts w:ascii="Times New Roman" w:eastAsia="黑体" w:hAnsi="Times New Roman" w:cs="黑体" w:hint="eastAsia"/>
          <w:kern w:val="0"/>
          <w:sz w:val="28"/>
          <w:szCs w:val="28"/>
        </w:rPr>
        <w:t>、</w:t>
      </w:r>
      <w:r w:rsidR="00E933E7" w:rsidRPr="00E933E7">
        <w:rPr>
          <w:rFonts w:ascii="Times New Roman" w:eastAsia="黑体" w:hAnsi="Times New Roman" w:cs="黑体" w:hint="eastAsia"/>
          <w:kern w:val="0"/>
          <w:sz w:val="28"/>
          <w:szCs w:val="28"/>
        </w:rPr>
        <w:t>报价要求</w:t>
      </w:r>
      <w:bookmarkEnd w:id="10"/>
    </w:p>
    <w:p w:rsidR="005B694B" w:rsidRPr="005B694B" w:rsidRDefault="005B694B" w:rsidP="005B694B">
      <w:pPr>
        <w:ind w:firstLineChars="200" w:firstLine="622"/>
        <w:rPr>
          <w:rFonts w:ascii="仿宋_GB2312" w:eastAsia="仿宋_GB2312" w:hAnsi="宋体" w:cs="仿宋_GB2312"/>
          <w:kern w:val="0"/>
          <w:sz w:val="32"/>
          <w:szCs w:val="32"/>
        </w:rPr>
      </w:pPr>
      <w:bookmarkStart w:id="11" w:name="_Toc344475122"/>
      <w:bookmarkStart w:id="12" w:name="_Toc528241509"/>
      <w:r w:rsidRPr="005B694B">
        <w:rPr>
          <w:rFonts w:ascii="仿宋_GB2312" w:eastAsia="仿宋_GB2312" w:hAnsi="宋体" w:cs="仿宋_GB2312" w:hint="eastAsia"/>
          <w:kern w:val="0"/>
          <w:sz w:val="32"/>
          <w:szCs w:val="32"/>
        </w:rPr>
        <w:t>本招标项目我方将按上述业务范围采取仅总包给一家搬运装卸业务输出单位承揽方（下称“投标方”）应全部承接我院洗衣</w:t>
      </w:r>
      <w:proofErr w:type="gramStart"/>
      <w:r w:rsidRPr="005B694B">
        <w:rPr>
          <w:rFonts w:ascii="仿宋_GB2312" w:eastAsia="仿宋_GB2312" w:hAnsi="宋体" w:cs="仿宋_GB2312" w:hint="eastAsia"/>
          <w:kern w:val="0"/>
          <w:sz w:val="32"/>
          <w:szCs w:val="32"/>
        </w:rPr>
        <w:t>班上述</w:t>
      </w:r>
      <w:proofErr w:type="gramEnd"/>
      <w:r w:rsidRPr="005B694B">
        <w:rPr>
          <w:rFonts w:ascii="仿宋_GB2312" w:eastAsia="仿宋_GB2312" w:hAnsi="宋体" w:cs="仿宋_GB2312" w:hint="eastAsia"/>
          <w:kern w:val="0"/>
          <w:sz w:val="32"/>
          <w:szCs w:val="32"/>
        </w:rPr>
        <w:t>业务范围内所有工作内容，并不得将该等业务以任何形式转包给第三方。投标方针对本招标文件的报价应对装卸业务进行合并报价。</w:t>
      </w:r>
    </w:p>
    <w:p w:rsidR="005B694B" w:rsidRPr="005B694B" w:rsidRDefault="005B694B" w:rsidP="005B694B">
      <w:pPr>
        <w:ind w:firstLineChars="200" w:firstLine="62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本招标项目（该劳务费用已经包含完成本招标项目业务范围内全部工作内容应支付费用），不再另外支付任何其他如卫生清扫、杂物清理等费用。参与本招标项目的投标方在招标报价时应充分考虑到本招标项目费用结算的此项特点。</w:t>
      </w:r>
    </w:p>
    <w:p w:rsidR="005B694B" w:rsidRPr="005B694B" w:rsidRDefault="005B694B" w:rsidP="005B694B">
      <w:pPr>
        <w:ind w:firstLineChars="200" w:firstLine="622"/>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装卸所用的被服运输车及驾驶员由我院提供，被服运输车及日常维护保养由我院承担。参与本招标项目的投标方在招标报价时应充分摒除以上费用，做出合理报价。</w:t>
      </w:r>
    </w:p>
    <w:p w:rsidR="005B694B" w:rsidRDefault="00EC0027" w:rsidP="005B694B">
      <w:pPr>
        <w:rPr>
          <w:rFonts w:ascii="Times New Roman" w:eastAsia="黑体" w:hAnsi="Times New Roman" w:cs="黑体"/>
          <w:kern w:val="0"/>
          <w:sz w:val="28"/>
          <w:szCs w:val="28"/>
        </w:rPr>
      </w:pPr>
      <w:r>
        <w:rPr>
          <w:rFonts w:ascii="仿宋_GB2312" w:eastAsia="仿宋_GB2312" w:hAnsi="宋体" w:cs="仿宋_GB2312" w:hint="eastAsia"/>
          <w:kern w:val="0"/>
          <w:sz w:val="32"/>
          <w:szCs w:val="32"/>
          <w:lang w:val="zh-CN"/>
        </w:rPr>
        <w:t>★</w:t>
      </w:r>
      <w:r w:rsidR="005B694B">
        <w:rPr>
          <w:rFonts w:ascii="Times New Roman" w:eastAsia="黑体" w:hAnsi="Times New Roman" w:cs="黑体" w:hint="eastAsia"/>
          <w:kern w:val="0"/>
          <w:sz w:val="28"/>
          <w:szCs w:val="28"/>
        </w:rPr>
        <w:t>五、</w:t>
      </w:r>
      <w:r>
        <w:rPr>
          <w:rFonts w:ascii="Times New Roman" w:eastAsia="黑体" w:hAnsi="Times New Roman" w:cs="黑体" w:hint="eastAsia"/>
          <w:kern w:val="0"/>
          <w:sz w:val="28"/>
          <w:szCs w:val="28"/>
        </w:rPr>
        <w:t>付款方式</w:t>
      </w:r>
    </w:p>
    <w:p w:rsidR="005B694B" w:rsidRPr="005B694B" w:rsidRDefault="005B694B" w:rsidP="005B694B">
      <w:pPr>
        <w:rPr>
          <w:rFonts w:ascii="仿宋_GB2312" w:eastAsia="仿宋_GB2312" w:hAnsi="宋体" w:cs="仿宋_GB2312"/>
          <w:kern w:val="0"/>
          <w:sz w:val="32"/>
          <w:szCs w:val="32"/>
        </w:rPr>
      </w:pPr>
      <w:r w:rsidRPr="005B694B">
        <w:rPr>
          <w:rFonts w:ascii="Times New Roman" w:eastAsia="黑体" w:hAnsi="Times New Roman" w:cs="黑体" w:hint="eastAsia"/>
          <w:kern w:val="0"/>
          <w:sz w:val="28"/>
          <w:szCs w:val="28"/>
        </w:rPr>
        <w:t>（</w:t>
      </w:r>
      <w:r w:rsidR="00EC0027">
        <w:rPr>
          <w:rFonts w:ascii="仿宋_GB2312" w:eastAsia="仿宋_GB2312" w:hAnsi="宋体" w:cs="仿宋_GB2312" w:hint="eastAsia"/>
          <w:kern w:val="0"/>
          <w:sz w:val="32"/>
          <w:szCs w:val="32"/>
        </w:rPr>
        <w:t>一）</w:t>
      </w:r>
      <w:r w:rsidRPr="005B694B">
        <w:rPr>
          <w:rFonts w:ascii="仿宋_GB2312" w:eastAsia="仿宋_GB2312" w:hAnsi="宋体" w:cs="仿宋_GB2312" w:hint="eastAsia"/>
          <w:kern w:val="0"/>
          <w:sz w:val="32"/>
          <w:szCs w:val="32"/>
        </w:rPr>
        <w:t>中标人须向招标人缴纳中标金额10%的履约保证金。</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（二）每月进行一次费用结算，每月费用=最终成交价÷12月进行支付。</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（三）中标人每月提交费用发票后，招标人按发票上的金额转入</w:t>
      </w:r>
      <w:r w:rsidRPr="005B694B">
        <w:rPr>
          <w:rFonts w:ascii="仿宋_GB2312" w:eastAsia="仿宋_GB2312" w:hAnsi="宋体" w:cs="仿宋_GB2312" w:hint="eastAsia"/>
          <w:kern w:val="0"/>
          <w:sz w:val="32"/>
          <w:szCs w:val="32"/>
        </w:rPr>
        <w:lastRenderedPageBreak/>
        <w:t>中标人公司账户。</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（四）履约保证金在合同期满后无息返还中标人。</w:t>
      </w:r>
    </w:p>
    <w:p w:rsid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b/>
          <w:kern w:val="0"/>
          <w:sz w:val="32"/>
          <w:szCs w:val="32"/>
        </w:rPr>
        <w:t>六、违约责任</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一）在搬运过程中，如搬运装卸人员不能准点到达，每一次支付合同总金额2%的违约金，3次以上不能准点到达指定装卸地点，招标人有权单方面终止合同且不退还履约保证金，并有权扣除中标人履约保证金的50%，同时根据给招标人造成损失情况向中标单位赔偿。</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（二）若中标人提供的服务不符合合同及采购文件要求的质量、服务标准或履约过程中有违约行为的，招标人有权不退还履约保证金，同时保留追究由此给招标人造成损失责任的权力；</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（三）其他违约责任按照《中华人民共和国合同法》等相关条款执行。</w:t>
      </w:r>
    </w:p>
    <w:p w:rsidR="005B694B" w:rsidRPr="005B694B" w:rsidRDefault="005B694B" w:rsidP="005B694B">
      <w:pPr>
        <w:rPr>
          <w:rFonts w:ascii="Times New Roman" w:eastAsia="黑体" w:hAnsi="Times New Roman" w:cs="黑体"/>
          <w:b/>
          <w:kern w:val="0"/>
          <w:sz w:val="28"/>
          <w:szCs w:val="28"/>
        </w:rPr>
      </w:pPr>
      <w:bookmarkStart w:id="13" w:name="_Toc267320054"/>
      <w:bookmarkStart w:id="14" w:name="_Toc32112"/>
      <w:r>
        <w:rPr>
          <w:rFonts w:ascii="Times New Roman" w:eastAsia="黑体" w:hAnsi="Times New Roman" w:cs="黑体" w:hint="eastAsia"/>
          <w:b/>
          <w:kern w:val="0"/>
          <w:sz w:val="28"/>
          <w:szCs w:val="28"/>
        </w:rPr>
        <w:t>七</w:t>
      </w:r>
      <w:r w:rsidRPr="005B694B">
        <w:rPr>
          <w:rFonts w:ascii="Times New Roman" w:eastAsia="黑体" w:hAnsi="Times New Roman" w:cs="黑体" w:hint="eastAsia"/>
          <w:b/>
          <w:kern w:val="0"/>
          <w:sz w:val="28"/>
          <w:szCs w:val="28"/>
        </w:rPr>
        <w:t>、</w:t>
      </w:r>
      <w:bookmarkEnd w:id="13"/>
      <w:r w:rsidRPr="005B694B">
        <w:rPr>
          <w:rFonts w:ascii="Times New Roman" w:eastAsia="黑体" w:hAnsi="Times New Roman" w:cs="黑体" w:hint="eastAsia"/>
          <w:b/>
          <w:kern w:val="0"/>
          <w:sz w:val="28"/>
          <w:szCs w:val="28"/>
        </w:rPr>
        <w:t>其他</w:t>
      </w:r>
      <w:bookmarkEnd w:id="14"/>
      <w:r w:rsidR="00EC0027">
        <w:rPr>
          <w:rFonts w:ascii="Times New Roman" w:eastAsia="黑体" w:hAnsi="Times New Roman" w:cs="黑体" w:hint="eastAsia"/>
          <w:b/>
          <w:kern w:val="0"/>
          <w:sz w:val="28"/>
          <w:szCs w:val="28"/>
        </w:rPr>
        <w:t>要求</w:t>
      </w:r>
    </w:p>
    <w:p w:rsidR="005B694B" w:rsidRPr="005B694B" w:rsidRDefault="005B694B" w:rsidP="005B694B">
      <w:pPr>
        <w:rPr>
          <w:rFonts w:ascii="仿宋_GB2312" w:eastAsia="仿宋_GB2312" w:hAnsi="宋体" w:cs="仿宋_GB2312"/>
          <w:kern w:val="0"/>
          <w:sz w:val="32"/>
          <w:szCs w:val="32"/>
        </w:rPr>
      </w:pPr>
      <w:r w:rsidRPr="005B694B">
        <w:rPr>
          <w:rFonts w:ascii="Times New Roman" w:eastAsia="黑体" w:hAnsi="Times New Roman" w:cs="黑体" w:hint="eastAsia"/>
          <w:kern w:val="0"/>
          <w:sz w:val="28"/>
          <w:szCs w:val="28"/>
        </w:rPr>
        <w:t>（</w:t>
      </w:r>
      <w:r w:rsidRPr="005B694B">
        <w:rPr>
          <w:rFonts w:ascii="仿宋_GB2312" w:eastAsia="仿宋_GB2312" w:hAnsi="宋体" w:cs="仿宋_GB2312" w:hint="eastAsia"/>
          <w:kern w:val="0"/>
          <w:sz w:val="32"/>
          <w:szCs w:val="32"/>
        </w:rPr>
        <w:t>一）投标人必须在投标文件中对以上条款和服务承诺明确列出，承诺内容必须达到本篇及招标文件其他条款的要求。</w:t>
      </w:r>
    </w:p>
    <w:p w:rsidR="005B694B" w:rsidRPr="005B694B" w:rsidRDefault="005B694B" w:rsidP="005B694B">
      <w:pPr>
        <w:rPr>
          <w:rFonts w:ascii="仿宋_GB2312" w:eastAsia="仿宋_GB2312" w:hAnsi="宋体" w:cs="仿宋_GB2312"/>
          <w:kern w:val="0"/>
          <w:sz w:val="32"/>
          <w:szCs w:val="32"/>
        </w:rPr>
      </w:pPr>
      <w:r w:rsidRPr="005B694B">
        <w:rPr>
          <w:rFonts w:ascii="仿宋_GB2312" w:eastAsia="仿宋_GB2312" w:hAnsi="宋体" w:cs="仿宋_GB2312" w:hint="eastAsia"/>
          <w:kern w:val="0"/>
          <w:sz w:val="32"/>
          <w:szCs w:val="32"/>
        </w:rPr>
        <w:t>（二）其他未尽事宜由供需双方在合同中详细约定。</w:t>
      </w:r>
    </w:p>
    <w:p w:rsidR="005B694B" w:rsidRPr="005B694B" w:rsidRDefault="005B694B" w:rsidP="00E933E7">
      <w:pPr>
        <w:rPr>
          <w:rFonts w:ascii="Times New Roman" w:eastAsia="黑体" w:hAnsi="Times New Roman" w:cs="黑体"/>
          <w:kern w:val="0"/>
          <w:sz w:val="28"/>
          <w:szCs w:val="28"/>
        </w:rPr>
      </w:pPr>
    </w:p>
    <w:p w:rsidR="005B694B" w:rsidRPr="005B694B" w:rsidRDefault="005B694B" w:rsidP="00E933E7">
      <w:pPr>
        <w:rPr>
          <w:rFonts w:ascii="Times New Roman" w:eastAsia="黑体" w:hAnsi="Times New Roman" w:cs="黑体"/>
          <w:kern w:val="0"/>
          <w:sz w:val="28"/>
          <w:szCs w:val="28"/>
        </w:rPr>
      </w:pPr>
    </w:p>
    <w:bookmarkEnd w:id="9"/>
    <w:bookmarkEnd w:id="11"/>
    <w:bookmarkEnd w:id="12"/>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15" w:name="_Toc240432230"/>
      <w:bookmarkStart w:id="16" w:name="_Toc390713968"/>
      <w:bookmarkStart w:id="17" w:name="_Toc435540980"/>
      <w:bookmarkStart w:id="18"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15"/>
      <w:bookmarkEnd w:id="16"/>
      <w:bookmarkEnd w:id="17"/>
      <w:bookmarkEnd w:id="18"/>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sidR="00EC0027" w:rsidRPr="00EC0027">
        <w:rPr>
          <w:rFonts w:ascii="仿宋_GB2312" w:eastAsia="仿宋_GB2312" w:hAnsi="宋体" w:cs="仿宋_GB2312" w:hint="eastAsia"/>
          <w:snapToGrid w:val="0"/>
          <w:kern w:val="0"/>
          <w:sz w:val="32"/>
          <w:szCs w:val="32"/>
          <w:u w:val="single"/>
        </w:rPr>
        <w:t>被服洗涤搬运</w:t>
      </w:r>
      <w:r>
        <w:rPr>
          <w:rFonts w:ascii="仿宋_GB2312" w:eastAsia="仿宋_GB2312" w:hAnsi="宋体" w:cs="仿宋_GB2312" w:hint="eastAsia"/>
          <w:snapToGrid w:val="0"/>
          <w:kern w:val="0"/>
          <w:sz w:val="32"/>
          <w:szCs w:val="32"/>
          <w:u w:val="single"/>
          <w:lang w:val="zh-CN"/>
        </w:rPr>
        <w:t>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lastRenderedPageBreak/>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EC0027" w:rsidRPr="005B694B" w:rsidRDefault="00917F90" w:rsidP="00EC0027">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w:t>
      </w:r>
      <w:r w:rsidR="00EC0027" w:rsidRPr="005B694B">
        <w:rPr>
          <w:rFonts w:ascii="仿宋_GB2312" w:eastAsia="仿宋_GB2312" w:hAnsi="宋体" w:cs="仿宋_GB2312" w:hint="eastAsia"/>
          <w:kern w:val="0"/>
          <w:sz w:val="32"/>
          <w:szCs w:val="32"/>
        </w:rPr>
        <w:t>中标人须向招标人缴纳中标金额10%</w:t>
      </w:r>
      <w:r w:rsidR="00EC0027">
        <w:rPr>
          <w:rFonts w:ascii="仿宋_GB2312" w:eastAsia="仿宋_GB2312" w:hAnsi="宋体" w:cs="仿宋_GB2312" w:hint="eastAsia"/>
          <w:kern w:val="0"/>
          <w:sz w:val="32"/>
          <w:szCs w:val="32"/>
        </w:rPr>
        <w:t>的履约保证金；</w:t>
      </w:r>
      <w:r w:rsidR="00EC0027" w:rsidRPr="005B694B">
        <w:rPr>
          <w:rFonts w:ascii="仿宋_GB2312" w:eastAsia="仿宋_GB2312" w:hAnsi="宋体" w:cs="仿宋_GB2312" w:hint="eastAsia"/>
          <w:kern w:val="0"/>
          <w:sz w:val="32"/>
          <w:szCs w:val="32"/>
        </w:rPr>
        <w:t>每月进行一次费用结算，每月费用=最终成交价÷12</w:t>
      </w:r>
      <w:r w:rsidR="00EC0027">
        <w:rPr>
          <w:rFonts w:ascii="仿宋_GB2312" w:eastAsia="仿宋_GB2312" w:hAnsi="宋体" w:cs="仿宋_GB2312" w:hint="eastAsia"/>
          <w:kern w:val="0"/>
          <w:sz w:val="32"/>
          <w:szCs w:val="32"/>
        </w:rPr>
        <w:t>月进行支付；</w:t>
      </w:r>
      <w:r w:rsidR="00EC0027" w:rsidRPr="005B694B">
        <w:rPr>
          <w:rFonts w:ascii="仿宋_GB2312" w:eastAsia="仿宋_GB2312" w:hAnsi="宋体" w:cs="仿宋_GB2312" w:hint="eastAsia"/>
          <w:kern w:val="0"/>
          <w:sz w:val="32"/>
          <w:szCs w:val="32"/>
        </w:rPr>
        <w:t>中</w:t>
      </w:r>
      <w:r w:rsidR="00EC0027">
        <w:rPr>
          <w:rFonts w:ascii="仿宋_GB2312" w:eastAsia="仿宋_GB2312" w:hAnsi="宋体" w:cs="仿宋_GB2312" w:hint="eastAsia"/>
          <w:kern w:val="0"/>
          <w:sz w:val="32"/>
          <w:szCs w:val="32"/>
        </w:rPr>
        <w:t>标人每月提交费用发票后，招标人按发票上的金额转入中标人公司账户；</w:t>
      </w:r>
      <w:r w:rsidR="00EC0027" w:rsidRPr="005B694B">
        <w:rPr>
          <w:rFonts w:ascii="仿宋_GB2312" w:eastAsia="仿宋_GB2312" w:hAnsi="宋体" w:cs="仿宋_GB2312" w:hint="eastAsia"/>
          <w:kern w:val="0"/>
          <w:sz w:val="32"/>
          <w:szCs w:val="32"/>
        </w:rPr>
        <w:t>履约保证金在合同期满后无息返还中标人。</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w:t>
      </w:r>
      <w:r>
        <w:rPr>
          <w:rFonts w:ascii="仿宋_GB2312" w:eastAsia="仿宋_GB2312" w:hAnsi="宋体" w:cs="仿宋_GB2312" w:hint="eastAsia"/>
          <w:snapToGrid w:val="0"/>
          <w:kern w:val="0"/>
          <w:sz w:val="32"/>
          <w:szCs w:val="32"/>
          <w:lang w:val="zh-CN"/>
        </w:rPr>
        <w:lastRenderedPageBreak/>
        <w:t>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w:t>
      </w:r>
      <w:r>
        <w:rPr>
          <w:rFonts w:ascii="仿宋_GB2312" w:eastAsia="仿宋_GB2312" w:hAnsi="宋体" w:cs="仿宋_GB2312" w:hint="eastAsia"/>
          <w:snapToGrid w:val="0"/>
          <w:kern w:val="0"/>
          <w:sz w:val="32"/>
          <w:szCs w:val="32"/>
        </w:rPr>
        <w:lastRenderedPageBreak/>
        <w:t>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1D7D10">
        <w:rPr>
          <w:rFonts w:ascii="仿宋_GB2312" w:eastAsia="仿宋_GB2312" w:hAnsi="宋体" w:cs="仿宋_GB2312" w:hint="eastAsia"/>
          <w:snapToGrid w:val="0"/>
          <w:kern w:val="0"/>
          <w:sz w:val="32"/>
          <w:szCs w:val="32"/>
        </w:rPr>
        <w:t>3</w:t>
      </w:r>
      <w:r>
        <w:rPr>
          <w:rFonts w:ascii="仿宋_GB2312" w:eastAsia="仿宋_GB2312" w:hAnsi="宋体" w:cs="仿宋_GB2312"/>
          <w:snapToGrid w:val="0"/>
          <w:kern w:val="0"/>
          <w:sz w:val="32"/>
          <w:szCs w:val="32"/>
        </w:rPr>
        <w:t>)</w:t>
      </w:r>
      <w:r w:rsidR="00186FFB">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w:t>
      </w:r>
      <w:r w:rsidR="001D7D10">
        <w:rPr>
          <w:rFonts w:ascii="仿宋_GB2312" w:eastAsia="仿宋_GB2312" w:hAnsi="宋体" w:cs="仿宋_GB2312" w:hint="eastAsia"/>
          <w:snapToGrid w:val="0"/>
          <w:kern w:val="0"/>
          <w:sz w:val="32"/>
          <w:szCs w:val="32"/>
        </w:rPr>
        <w:t>4</w:t>
      </w:r>
      <w:r>
        <w:rPr>
          <w:rFonts w:ascii="仿宋_GB2312" w:eastAsia="仿宋_GB2312" w:hAnsi="宋体" w:cs="仿宋_GB2312"/>
          <w:snapToGrid w:val="0"/>
          <w:kern w:val="0"/>
          <w:sz w:val="32"/>
          <w:szCs w:val="32"/>
        </w:rPr>
        <w:t>)</w:t>
      </w:r>
      <w:r w:rsidR="00186FFB" w:rsidRPr="0076325D">
        <w:rPr>
          <w:rFonts w:ascii="仿宋_GB2312" w:eastAsia="仿宋_GB2312" w:hAnsi="宋体" w:cs="仿宋_GB2312" w:hint="eastAsia"/>
          <w:kern w:val="0"/>
          <w:sz w:val="32"/>
          <w:szCs w:val="32"/>
        </w:rPr>
        <w:t>近1年</w:t>
      </w:r>
      <w:r w:rsidR="00186FFB">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1D7D10">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sidR="00186FFB">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00A80669">
        <w:rPr>
          <w:rFonts w:ascii="仿宋_GB2312" w:eastAsia="仿宋_GB2312" w:hAnsi="宋体" w:cs="仿宋_GB2312" w:hint="eastAsia"/>
          <w:kern w:val="0"/>
          <w:sz w:val="32"/>
          <w:szCs w:val="32"/>
        </w:rPr>
        <w:t>参加本次采购活动</w:t>
      </w:r>
      <w:r w:rsidR="00A80669" w:rsidRPr="0076325D">
        <w:rPr>
          <w:rFonts w:ascii="仿宋_GB2312" w:eastAsia="仿宋_GB2312" w:hAnsi="宋体" w:cs="仿宋_GB2312" w:hint="eastAsia"/>
          <w:kern w:val="0"/>
          <w:sz w:val="32"/>
          <w:szCs w:val="32"/>
        </w:rPr>
        <w:t>前1年</w:t>
      </w:r>
      <w:r w:rsidR="00A80669">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00A80669">
        <w:rPr>
          <w:rFonts w:ascii="仿宋_GB2312" w:eastAsia="仿宋_GB2312" w:hAnsi="宋体" w:cs="仿宋_GB2312"/>
          <w:kern w:val="0"/>
          <w:sz w:val="32"/>
          <w:szCs w:val="32"/>
        </w:rPr>
        <w:t xml:space="preserve"> </w:t>
      </w:r>
      <w:r w:rsidR="00A80669">
        <w:rPr>
          <w:rFonts w:ascii="仿宋_GB2312" w:eastAsia="仿宋_GB2312" w:hAnsi="宋体" w:cs="仿宋_GB2312" w:hint="eastAsia"/>
          <w:kern w:val="0"/>
          <w:sz w:val="32"/>
          <w:szCs w:val="32"/>
        </w:rPr>
        <w:t>法定代表人资格证明书（原件）</w:t>
      </w:r>
    </w:p>
    <w:p w:rsidR="00BD2D62" w:rsidRDefault="00917F90" w:rsidP="00186FFB">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A80669">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w:t>
      </w:r>
      <w:r w:rsidR="00600A0D">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186FFB">
        <w:rPr>
          <w:rFonts w:ascii="仿宋_GB2312" w:eastAsia="仿宋_GB2312" w:hAnsi="宋体" w:cs="仿宋_GB2312" w:hint="eastAsia"/>
          <w:kern w:val="0"/>
          <w:sz w:val="32"/>
          <w:szCs w:val="32"/>
        </w:rPr>
        <w:t>（</w:t>
      </w:r>
      <w:r w:rsidR="00186FFB" w:rsidRPr="00EB0588">
        <w:rPr>
          <w:rFonts w:ascii="仿宋_GB2312" w:eastAsia="仿宋_GB2312" w:hAnsi="宋体" w:cs="仿宋_GB2312" w:hint="eastAsia"/>
          <w:kern w:val="0"/>
          <w:sz w:val="32"/>
          <w:szCs w:val="32"/>
        </w:rPr>
        <w:t>最近连续</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个月养老保险</w:t>
      </w:r>
      <w:r w:rsidR="00186FFB">
        <w:rPr>
          <w:rFonts w:ascii="仿宋_GB2312" w:eastAsia="仿宋_GB2312" w:hAnsi="宋体" w:cs="仿宋_GB2312" w:hint="eastAsia"/>
          <w:kern w:val="0"/>
          <w:sz w:val="32"/>
          <w:szCs w:val="32"/>
        </w:rPr>
        <w:t>证明</w:t>
      </w:r>
      <w:r w:rsidR="00186FFB" w:rsidRPr="00EB0588">
        <w:rPr>
          <w:rFonts w:ascii="仿宋_GB2312" w:eastAsia="仿宋_GB2312" w:hAnsi="宋体" w:cs="仿宋_GB2312" w:hint="eastAsia"/>
          <w:kern w:val="0"/>
          <w:sz w:val="32"/>
          <w:szCs w:val="32"/>
        </w:rPr>
        <w:t>是指投标截止时间的上一个月或上上</w:t>
      </w:r>
      <w:proofErr w:type="gramStart"/>
      <w:r w:rsidR="00186FFB" w:rsidRPr="00EB0588">
        <w:rPr>
          <w:rFonts w:ascii="仿宋_GB2312" w:eastAsia="仿宋_GB2312" w:hAnsi="宋体" w:cs="仿宋_GB2312" w:hint="eastAsia"/>
          <w:kern w:val="0"/>
          <w:sz w:val="32"/>
          <w:szCs w:val="32"/>
        </w:rPr>
        <w:t>个</w:t>
      </w:r>
      <w:proofErr w:type="gramEnd"/>
      <w:r w:rsidR="00186FFB" w:rsidRPr="00EB0588">
        <w:rPr>
          <w:rFonts w:ascii="仿宋_GB2312" w:eastAsia="仿宋_GB2312" w:hAnsi="宋体" w:cs="仿宋_GB2312" w:hint="eastAsia"/>
          <w:kern w:val="0"/>
          <w:sz w:val="32"/>
          <w:szCs w:val="32"/>
        </w:rPr>
        <w:t>月起算，往前推</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个月的不间断连续缴纳养老保险费的证明。</w:t>
      </w:r>
      <w:r w:rsidR="00186FFB">
        <w:rPr>
          <w:rFonts w:ascii="仿宋_GB2312" w:eastAsia="仿宋_GB2312" w:hAnsi="宋体" w:cs="仿宋_GB2312" w:hint="eastAsia"/>
          <w:kern w:val="0"/>
          <w:sz w:val="32"/>
          <w:szCs w:val="32"/>
        </w:rPr>
        <w:t>）</w:t>
      </w:r>
    </w:p>
    <w:p w:rsidR="00CF3F3E" w:rsidRPr="00194217" w:rsidRDefault="00A80669" w:rsidP="00A8066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EB0588" w:rsidRPr="00A16A1C">
        <w:rPr>
          <w:rFonts w:ascii="仿宋_GB2312" w:eastAsia="仿宋_GB2312" w:hAnsi="宋体" w:hint="eastAsia"/>
          <w:kern w:val="0"/>
          <w:sz w:val="32"/>
          <w:szCs w:val="32"/>
        </w:rPr>
        <w:t>基本账户信息证明材料</w:t>
      </w:r>
    </w:p>
    <w:p w:rsidR="00CF3F3E" w:rsidRDefault="000C575D" w:rsidP="000C575D">
      <w:pPr>
        <w:ind w:firstLineChars="200" w:firstLine="622"/>
        <w:rPr>
          <w:rFonts w:ascii="仿宋_GB2312" w:eastAsia="仿宋_GB2312" w:hAnsi="宋体" w:cs="仿宋_GB2312" w:hint="eastAsia"/>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F3F3E" w:rsidRPr="00194217">
        <w:rPr>
          <w:rFonts w:ascii="仿宋_GB2312" w:eastAsia="仿宋_GB2312" w:hAnsi="宋体" w:cs="仿宋_GB2312" w:hint="eastAsia"/>
          <w:kern w:val="0"/>
          <w:sz w:val="32"/>
          <w:szCs w:val="32"/>
        </w:rPr>
        <w:t>谈判保证金缴纳相关证明</w:t>
      </w:r>
    </w:p>
    <w:p w:rsidR="002635C1" w:rsidRPr="00194217" w:rsidRDefault="002635C1" w:rsidP="002635C1">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9）</w:t>
      </w:r>
      <w:r w:rsidRPr="002635C1">
        <w:rPr>
          <w:rFonts w:ascii="仿宋_GB2312" w:eastAsia="仿宋_GB2312" w:hAnsi="宋体" w:cs="Times New Roman" w:hint="eastAsia"/>
          <w:kern w:val="0"/>
          <w:sz w:val="32"/>
          <w:szCs w:val="32"/>
        </w:rPr>
        <w:t>2016-2018年的审计报表，包括资产负债表、利润表、资金流量表。</w:t>
      </w:r>
    </w:p>
    <w:p w:rsidR="00BD2D62" w:rsidRDefault="00A80669" w:rsidP="00A80669">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t>（</w:t>
      </w:r>
      <w:r w:rsidR="002635C1">
        <w:rPr>
          <w:rFonts w:ascii="仿宋_GB2312" w:eastAsia="仿宋_GB2312" w:hAnsi="宋体" w:cs="仿宋_GB2312" w:hint="eastAsia"/>
          <w:kern w:val="0"/>
          <w:sz w:val="32"/>
          <w:szCs w:val="32"/>
        </w:rPr>
        <w:t>10</w:t>
      </w:r>
      <w:r w:rsidR="001D7D10">
        <w:rPr>
          <w:rFonts w:ascii="仿宋_GB2312" w:eastAsia="仿宋_GB2312" w:hAnsi="宋体" w:cs="仿宋_GB2312" w:hint="eastAsia"/>
          <w:kern w:val="0"/>
          <w:sz w:val="32"/>
          <w:szCs w:val="32"/>
        </w:rPr>
        <w:t>）</w:t>
      </w:r>
      <w:r w:rsidR="00917F90">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w:t>
      </w:r>
      <w:r>
        <w:rPr>
          <w:rFonts w:ascii="仿宋_GB2312" w:eastAsia="仿宋_GB2312" w:hAnsi="宋体" w:cs="仿宋_GB2312" w:hint="eastAsia"/>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A80669">
        <w:rPr>
          <w:rFonts w:ascii="仿宋_GB2312" w:eastAsia="仿宋_GB2312" w:hAnsi="宋体" w:cs="仿宋_GB2312" w:hint="eastAsia"/>
          <w:kern w:val="0"/>
          <w:sz w:val="32"/>
          <w:szCs w:val="32"/>
          <w:u w:val="single"/>
          <w:lang w:val="zh-CN"/>
        </w:rPr>
        <w:t>0.</w:t>
      </w:r>
      <w:r w:rsidR="001D7D10">
        <w:rPr>
          <w:rFonts w:ascii="仿宋_GB2312" w:eastAsia="仿宋_GB2312" w:hAnsi="宋体" w:cs="仿宋_GB2312" w:hint="eastAsia"/>
          <w:kern w:val="0"/>
          <w:sz w:val="32"/>
          <w:szCs w:val="32"/>
          <w:u w:val="single"/>
          <w:lang w:val="zh-CN"/>
        </w:rPr>
        <w:t>5</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6D75A9" w:rsidRPr="000C575D" w:rsidRDefault="00917F90" w:rsidP="000C575D">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w:t>
      </w:r>
      <w:r>
        <w:rPr>
          <w:rFonts w:ascii="仿宋_GB2312" w:eastAsia="仿宋_GB2312" w:hAnsi="宋体" w:cs="仿宋_GB2312" w:hint="eastAsia"/>
          <w:kern w:val="0"/>
          <w:sz w:val="32"/>
          <w:szCs w:val="32"/>
          <w:lang w:val="zh-CN"/>
        </w:rPr>
        <w:lastRenderedPageBreak/>
        <w:t>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600A0D" w:rsidRDefault="00054144" w:rsidP="00054144">
      <w:pPr>
        <w:ind w:firstLineChars="200" w:firstLine="622"/>
        <w:rPr>
          <w:rFonts w:ascii="仿宋_GB2312" w:eastAsia="仿宋_GB2312" w:hAnsi="宋体" w:cs="仿宋_GB2312"/>
          <w:snapToGrid w:val="0"/>
          <w:color w:val="FF0000"/>
          <w:kern w:val="0"/>
          <w:sz w:val="32"/>
          <w:szCs w:val="32"/>
        </w:rPr>
      </w:pPr>
      <w:r w:rsidRPr="00600A0D">
        <w:rPr>
          <w:rFonts w:ascii="仿宋_GB2312" w:eastAsia="仿宋_GB2312" w:hAnsi="宋体" w:cs="仿宋_GB2312" w:hint="eastAsia"/>
          <w:snapToGrid w:val="0"/>
          <w:color w:val="FF0000"/>
          <w:kern w:val="0"/>
          <w:sz w:val="32"/>
          <w:szCs w:val="32"/>
        </w:rPr>
        <w:t>3.检查谈判保证金的缴纳</w:t>
      </w:r>
      <w:r w:rsidR="00A80669" w:rsidRPr="00600A0D">
        <w:rPr>
          <w:rFonts w:ascii="仿宋_GB2312" w:eastAsia="仿宋_GB2312" w:hAnsi="宋体" w:cs="仿宋_GB2312" w:hint="eastAsia"/>
          <w:snapToGrid w:val="0"/>
          <w:color w:val="FF0000"/>
          <w:kern w:val="0"/>
          <w:sz w:val="32"/>
          <w:szCs w:val="32"/>
        </w:rPr>
        <w:t>证明</w:t>
      </w:r>
      <w:r w:rsidR="00600A0D" w:rsidRPr="00600A0D">
        <w:rPr>
          <w:rFonts w:ascii="仿宋_GB2312" w:eastAsia="仿宋_GB2312" w:hAnsi="宋体" w:cs="仿宋_GB2312" w:hint="eastAsia"/>
          <w:snapToGrid w:val="0"/>
          <w:color w:val="FF0000"/>
          <w:kern w:val="0"/>
          <w:sz w:val="32"/>
          <w:szCs w:val="32"/>
        </w:rPr>
        <w:t>复印件</w:t>
      </w:r>
      <w:proofErr w:type="gramStart"/>
      <w:r w:rsidR="00600A0D" w:rsidRPr="00600A0D">
        <w:rPr>
          <w:rFonts w:ascii="仿宋_GB2312" w:eastAsia="仿宋_GB2312" w:hAnsi="宋体" w:cs="仿宋_GB2312" w:hint="eastAsia"/>
          <w:snapToGrid w:val="0"/>
          <w:color w:val="FF0000"/>
          <w:kern w:val="0"/>
          <w:sz w:val="32"/>
          <w:szCs w:val="32"/>
        </w:rPr>
        <w:t>盖鲜章</w:t>
      </w:r>
      <w:proofErr w:type="gramEnd"/>
      <w:r w:rsidR="00A80669" w:rsidRPr="00600A0D">
        <w:rPr>
          <w:rFonts w:ascii="仿宋_GB2312" w:eastAsia="仿宋_GB2312" w:hAnsi="宋体" w:cs="仿宋_GB2312" w:hint="eastAsia"/>
          <w:snapToGrid w:val="0"/>
          <w:color w:val="FF0000"/>
          <w:kern w:val="0"/>
          <w:sz w:val="32"/>
          <w:szCs w:val="32"/>
        </w:rPr>
        <w:t>、</w:t>
      </w:r>
      <w:r w:rsidR="00A80669" w:rsidRPr="00600A0D">
        <w:rPr>
          <w:rFonts w:ascii="仿宋_GB2312" w:eastAsia="仿宋_GB2312" w:hAnsi="宋体" w:hint="eastAsia"/>
          <w:color w:val="FF0000"/>
          <w:kern w:val="0"/>
          <w:sz w:val="32"/>
          <w:szCs w:val="32"/>
        </w:rPr>
        <w:t>基本账户信息证明材料</w:t>
      </w:r>
      <w:r w:rsidR="00600A0D" w:rsidRPr="00600A0D">
        <w:rPr>
          <w:rFonts w:ascii="仿宋_GB2312" w:eastAsia="仿宋_GB2312" w:hAnsi="宋体" w:hint="eastAsia"/>
          <w:color w:val="FF0000"/>
          <w:kern w:val="0"/>
          <w:sz w:val="32"/>
          <w:szCs w:val="32"/>
        </w:rPr>
        <w:t>复印件</w:t>
      </w:r>
      <w:proofErr w:type="gramStart"/>
      <w:r w:rsidR="00600A0D" w:rsidRPr="00600A0D">
        <w:rPr>
          <w:rFonts w:ascii="仿宋_GB2312" w:eastAsia="仿宋_GB2312" w:hAnsi="宋体" w:hint="eastAsia"/>
          <w:color w:val="FF0000"/>
          <w:kern w:val="0"/>
          <w:sz w:val="32"/>
          <w:szCs w:val="32"/>
        </w:rPr>
        <w:t>盖鲜章</w:t>
      </w:r>
      <w:proofErr w:type="gramEnd"/>
      <w:r w:rsidR="00A80669" w:rsidRPr="00600A0D">
        <w:rPr>
          <w:rFonts w:ascii="仿宋_GB2312" w:eastAsia="仿宋_GB2312" w:hAnsi="宋体" w:hint="eastAsia"/>
          <w:color w:val="FF0000"/>
          <w:kern w:val="0"/>
          <w:sz w:val="32"/>
          <w:szCs w:val="32"/>
        </w:rPr>
        <w:t>（开户许可证或银行基本账户信息证明）</w:t>
      </w:r>
      <w:r w:rsidRPr="00600A0D">
        <w:rPr>
          <w:rFonts w:ascii="仿宋_GB2312" w:eastAsia="仿宋_GB2312" w:hAnsi="宋体" w:cs="仿宋_GB2312" w:hint="eastAsia"/>
          <w:snapToGrid w:val="0"/>
          <w:color w:val="FF0000"/>
          <w:kern w:val="0"/>
          <w:sz w:val="32"/>
          <w:szCs w:val="32"/>
        </w:rPr>
        <w:t>、法定代表人身份证明</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或法定代表人授权委托书</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，未按谈判文件要求提供的报价文件无效，采购人要求其退场。</w:t>
      </w:r>
    </w:p>
    <w:p w:rsidR="00294842"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w:t>
      </w:r>
      <w:r>
        <w:rPr>
          <w:rFonts w:ascii="仿宋_GB2312" w:eastAsia="仿宋_GB2312" w:hAnsi="宋体" w:cs="仿宋_GB2312" w:hint="eastAsia"/>
          <w:snapToGrid w:val="0"/>
          <w:kern w:val="0"/>
          <w:sz w:val="32"/>
          <w:szCs w:val="32"/>
        </w:rPr>
        <w:lastRenderedPageBreak/>
        <w:t>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1D7D10" w:rsidRPr="00167E17" w:rsidRDefault="001D7D10" w:rsidP="001D7D10">
      <w:pPr>
        <w:ind w:firstLineChars="200" w:firstLine="622"/>
        <w:rPr>
          <w:rFonts w:ascii="仿宋_GB2312" w:eastAsia="仿宋_GB2312" w:hAnsi="宋体" w:cs="Times New Roman"/>
          <w:sz w:val="32"/>
          <w:szCs w:val="32"/>
        </w:rPr>
      </w:pPr>
      <w:r w:rsidRPr="00167E17">
        <w:rPr>
          <w:rFonts w:ascii="仿宋_GB2312" w:eastAsia="仿宋_GB2312" w:hAnsi="宋体" w:cs="Times New Roman" w:hint="eastAsia"/>
          <w:sz w:val="32"/>
          <w:szCs w:val="32"/>
        </w:rPr>
        <w:t>最低价法。</w:t>
      </w:r>
      <w:r>
        <w:rPr>
          <w:rFonts w:ascii="仿宋_GB2312" w:eastAsia="仿宋_GB2312" w:hAnsi="宋体" w:cs="Times New Roman" w:hint="eastAsia"/>
          <w:sz w:val="32"/>
          <w:szCs w:val="32"/>
        </w:rPr>
        <w:t>资格性符合性</w:t>
      </w:r>
      <w:r w:rsidRPr="00167E17">
        <w:rPr>
          <w:rFonts w:ascii="仿宋_GB2312" w:eastAsia="仿宋_GB2312" w:hAnsi="宋体" w:cs="Times New Roman" w:hint="eastAsia"/>
          <w:sz w:val="32"/>
          <w:szCs w:val="32"/>
        </w:rPr>
        <w:t>合格的最终报价视为有效报价，按照</w:t>
      </w:r>
      <w:r w:rsidR="000C20AD">
        <w:rPr>
          <w:rFonts w:ascii="仿宋_GB2312" w:eastAsia="仿宋_GB2312" w:hAnsi="宋体" w:cs="Times New Roman" w:hint="eastAsia"/>
          <w:sz w:val="32"/>
          <w:szCs w:val="32"/>
        </w:rPr>
        <w:t>最终</w:t>
      </w:r>
      <w:bookmarkStart w:id="19" w:name="_GoBack"/>
      <w:bookmarkEnd w:id="19"/>
      <w:r w:rsidRPr="00167E17">
        <w:rPr>
          <w:rFonts w:ascii="仿宋_GB2312" w:eastAsia="仿宋_GB2312" w:hAnsi="宋体" w:cs="Times New Roman" w:hint="eastAsia"/>
          <w:sz w:val="32"/>
          <w:szCs w:val="32"/>
        </w:rPr>
        <w:t>报价由低到高顺序排列，</w:t>
      </w:r>
      <w:r>
        <w:rPr>
          <w:rFonts w:ascii="仿宋_GB2312" w:eastAsia="仿宋_GB2312" w:hAnsi="宋体" w:cs="Times New Roman" w:hint="eastAsia"/>
          <w:sz w:val="32"/>
          <w:szCs w:val="32"/>
        </w:rPr>
        <w:t>推荐3名中标候选人，</w:t>
      </w:r>
      <w:r w:rsidRPr="00167E17">
        <w:rPr>
          <w:rFonts w:ascii="仿宋_GB2312" w:eastAsia="仿宋_GB2312" w:hAnsi="宋体" w:cs="Times New Roman" w:hint="eastAsia"/>
          <w:sz w:val="32"/>
          <w:szCs w:val="32"/>
        </w:rPr>
        <w:t>报价相同的，按照技术指标优劣顺序排列，以提出最低报价的报价方作为</w:t>
      </w:r>
      <w:proofErr w:type="gramStart"/>
      <w:r w:rsidRPr="00167E17">
        <w:rPr>
          <w:rFonts w:ascii="仿宋_GB2312" w:eastAsia="仿宋_GB2312" w:hAnsi="宋体" w:cs="Times New Roman" w:hint="eastAsia"/>
          <w:sz w:val="32"/>
          <w:szCs w:val="32"/>
        </w:rPr>
        <w:t>预成交</w:t>
      </w:r>
      <w:proofErr w:type="gramEnd"/>
      <w:r w:rsidRPr="00167E17">
        <w:rPr>
          <w:rFonts w:ascii="仿宋_GB2312" w:eastAsia="仿宋_GB2312" w:hAnsi="宋体" w:cs="Times New Roman" w:hint="eastAsia"/>
          <w:sz w:val="32"/>
          <w:szCs w:val="32"/>
        </w:rPr>
        <w:t>供应商。谈判小组认定为低价恶意竞争的视为无效报价。</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00A0D" w:rsidRPr="00600A0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是否合格</w:t>
            </w:r>
          </w:p>
        </w:tc>
        <w:tc>
          <w:tcPr>
            <w:tcW w:w="1069" w:type="dxa"/>
            <w:vMerge w:val="restart"/>
            <w:tcBorders>
              <w:top w:val="single" w:sz="4" w:space="0" w:color="auto"/>
              <w:left w:val="nil"/>
              <w:right w:val="single" w:sz="4" w:space="0" w:color="auto"/>
            </w:tcBorders>
            <w:noWrap/>
            <w:vAlign w:val="center"/>
          </w:tcPr>
          <w:p w:rsidR="00BD2D62" w:rsidRPr="00600A0D" w:rsidRDefault="00917F90">
            <w:pPr>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说明</w:t>
            </w:r>
          </w:p>
        </w:tc>
      </w:tr>
      <w:tr w:rsidR="00600A0D" w:rsidRPr="00600A0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600A0D" w:rsidRDefault="00BD2D62">
            <w:pPr>
              <w:widowControl/>
              <w:spacing w:line="240" w:lineRule="exact"/>
              <w:jc w:val="left"/>
              <w:rPr>
                <w:rFonts w:ascii="黑体" w:eastAsia="黑体" w:hAns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黑体"/>
                <w:color w:val="FF0000"/>
                <w:kern w:val="0"/>
              </w:rPr>
            </w:pPr>
            <w:r w:rsidRPr="00600A0D">
              <w:rPr>
                <w:rFonts w:ascii="黑体" w:eastAsia="黑体" w:hAnsi="黑体" w:cs="黑体" w:hint="eastAsia"/>
                <w:color w:val="FF0000"/>
                <w:kern w:val="0"/>
              </w:rPr>
              <w:t>报价方</w:t>
            </w:r>
            <w:r w:rsidRPr="00600A0D">
              <w:rPr>
                <w:rFonts w:ascii="黑体" w:eastAsia="黑体" w:hAnsi="黑体" w:cs="黑体"/>
                <w:color w:val="FF0000"/>
                <w:kern w:val="0"/>
              </w:rPr>
              <w:t>1</w:t>
            </w: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w:t>
            </w:r>
          </w:p>
        </w:tc>
        <w:tc>
          <w:tcPr>
            <w:tcW w:w="1069" w:type="dxa"/>
            <w:vMerge/>
            <w:tcBorders>
              <w:left w:val="nil"/>
              <w:bottom w:val="single" w:sz="4" w:space="0" w:color="auto"/>
              <w:right w:val="single" w:sz="4" w:space="0" w:color="auto"/>
            </w:tcBorders>
            <w:noWrap/>
            <w:vAlign w:val="center"/>
          </w:tcPr>
          <w:p w:rsidR="00BD2D62" w:rsidRPr="00600A0D" w:rsidRDefault="00BD2D62">
            <w:pPr>
              <w:widowControl/>
              <w:spacing w:line="240" w:lineRule="exact"/>
              <w:jc w:val="center"/>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一、资格性审查内容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rsidTr="002635C1">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rsidP="002635C1">
            <w:pPr>
              <w:widowControl/>
              <w:spacing w:line="240" w:lineRule="exact"/>
              <w:rPr>
                <w:rFonts w:ascii="宋体" w:hAnsi="宋体" w:cs="宋体"/>
                <w:color w:val="FF0000"/>
                <w:kern w:val="0"/>
              </w:rPr>
            </w:pPr>
            <w:r w:rsidRPr="00600A0D">
              <w:rPr>
                <w:rFonts w:ascii="宋体" w:hAnsi="宋体" w:cs="宋体"/>
                <w:color w:val="FF0000"/>
                <w:kern w:val="0"/>
              </w:rPr>
              <w:t>1.</w:t>
            </w:r>
            <w:r w:rsidRPr="00600A0D">
              <w:rPr>
                <w:rFonts w:ascii="宋体" w:hAnsi="宋体" w:cs="宋体" w:hint="eastAsia"/>
                <w:color w:val="FF0000"/>
                <w:kern w:val="0"/>
              </w:rPr>
              <w:t>工商营业执照</w:t>
            </w:r>
            <w:r w:rsidR="00DA0235" w:rsidRPr="00600A0D">
              <w:rPr>
                <w:rFonts w:ascii="宋体" w:hAnsi="宋体" w:cs="宋体" w:hint="eastAsia"/>
                <w:color w:val="FF0000"/>
                <w:kern w:val="0"/>
              </w:rPr>
              <w:t>副本</w:t>
            </w:r>
            <w:r w:rsidRPr="00600A0D">
              <w:rPr>
                <w:rFonts w:ascii="宋体" w:hAnsi="宋体" w:cs="宋体" w:hint="eastAsia"/>
                <w:color w:val="FF0000"/>
                <w:kern w:val="0"/>
              </w:rPr>
              <w:t>、组织机构代码证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、税务登记证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w:t>
            </w:r>
            <w:r w:rsidR="00DA0235" w:rsidRPr="00600A0D">
              <w:rPr>
                <w:rFonts w:ascii="宋体" w:hAnsi="宋体" w:cs="宋体" w:hint="eastAsia"/>
                <w:color w:val="FF0000"/>
                <w:kern w:val="0"/>
              </w:rPr>
              <w:t>基本账户信息证明材料</w:t>
            </w:r>
            <w:r w:rsidR="002635C1">
              <w:rPr>
                <w:rFonts w:ascii="宋体" w:hAnsi="宋体" w:cs="宋体" w:hint="eastAsia"/>
                <w:color w:val="FF0000"/>
                <w:kern w:val="0"/>
              </w:rPr>
              <w:t>、</w:t>
            </w:r>
            <w:r w:rsidR="002635C1" w:rsidRPr="002635C1">
              <w:rPr>
                <w:rFonts w:ascii="宋体" w:hAnsi="宋体" w:cs="宋体" w:hint="eastAsia"/>
                <w:color w:val="FF0000"/>
                <w:kern w:val="0"/>
              </w:rPr>
              <w:t>2016-2018年的审计报</w:t>
            </w:r>
            <w:r w:rsidR="002635C1">
              <w:rPr>
                <w:rFonts w:ascii="宋体" w:hAnsi="宋体" w:cs="宋体" w:hint="eastAsia"/>
                <w:color w:val="FF0000"/>
                <w:kern w:val="0"/>
              </w:rPr>
              <w:t>表</w:t>
            </w:r>
            <w:r w:rsidR="002635C1" w:rsidRPr="002635C1">
              <w:rPr>
                <w:rFonts w:ascii="宋体" w:hAnsi="宋体" w:cs="宋体" w:hint="eastAsia"/>
                <w:color w:val="FF0000"/>
                <w:kern w:val="0"/>
              </w:rPr>
              <w:t>，包括资产负债表、利润表、资金流量表。</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600A0D" w:rsidRDefault="00917F90" w:rsidP="00194217">
            <w:pPr>
              <w:widowControl/>
              <w:spacing w:line="240" w:lineRule="exact"/>
              <w:rPr>
                <w:rFonts w:ascii="宋体" w:hAnsi="宋体" w:cs="宋体"/>
                <w:color w:val="FF0000"/>
                <w:kern w:val="0"/>
              </w:rPr>
            </w:pPr>
            <w:r w:rsidRPr="00600A0D">
              <w:rPr>
                <w:rFonts w:ascii="宋体" w:hAnsi="宋体" w:cs="宋体"/>
                <w:color w:val="FF0000"/>
                <w:kern w:val="0"/>
              </w:rPr>
              <w:t>2.</w:t>
            </w:r>
            <w:r w:rsidRPr="00600A0D">
              <w:rPr>
                <w:rFonts w:ascii="宋体" w:hAnsi="宋体" w:cs="宋体" w:hint="eastAsia"/>
                <w:color w:val="FF0000"/>
                <w:kern w:val="0"/>
              </w:rPr>
              <w:t>法定代表人资格证明书</w:t>
            </w:r>
            <w:r w:rsidR="00CF3F3E" w:rsidRPr="00600A0D">
              <w:rPr>
                <w:rFonts w:ascii="宋体" w:hAnsi="宋体" w:cs="宋体" w:hint="eastAsia"/>
                <w:color w:val="FF0000"/>
                <w:kern w:val="0"/>
              </w:rPr>
              <w:t>或</w:t>
            </w:r>
            <w:r w:rsidRPr="00600A0D">
              <w:rPr>
                <w:rFonts w:ascii="宋体" w:hAnsi="宋体" w:cs="宋体" w:hint="eastAsia"/>
                <w:color w:val="FF0000"/>
                <w:kern w:val="0"/>
              </w:rPr>
              <w:t>授权书</w:t>
            </w:r>
            <w:r w:rsidR="00194217" w:rsidRPr="00600A0D">
              <w:rPr>
                <w:rFonts w:ascii="宋体" w:hAnsi="宋体" w:cs="宋体" w:hint="eastAsia"/>
                <w:color w:val="FF0000"/>
                <w:kern w:val="0"/>
              </w:rPr>
              <w:t>及</w:t>
            </w:r>
            <w:r w:rsidR="00600A0D" w:rsidRPr="00600A0D">
              <w:rPr>
                <w:rFonts w:ascii="宋体" w:hAnsi="宋体" w:cs="宋体" w:hint="eastAsia"/>
                <w:color w:val="FF0000"/>
                <w:kern w:val="0"/>
              </w:rPr>
              <w:t>企业为代理人缴纳的</w:t>
            </w:r>
            <w:r w:rsidR="00194217" w:rsidRPr="00600A0D">
              <w:rPr>
                <w:rFonts w:ascii="宋体" w:hAnsi="宋体" w:cs="宋体" w:hint="eastAsia"/>
                <w:color w:val="FF0000"/>
                <w:kern w:val="0"/>
              </w:rPr>
              <w:t>最近连续6个月的养老保险证明</w:t>
            </w:r>
          </w:p>
          <w:p w:rsidR="00BD2D62" w:rsidRPr="00600A0D" w:rsidRDefault="00BD2D62" w:rsidP="00CF3F3E">
            <w:pPr>
              <w:widowControl/>
              <w:spacing w:line="240" w:lineRule="exact"/>
              <w:rPr>
                <w:rFonts w:asci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3.</w:t>
            </w:r>
            <w:proofErr w:type="gramStart"/>
            <w:r w:rsidR="00DA0235" w:rsidRPr="00600A0D">
              <w:rPr>
                <w:rFonts w:ascii="宋体" w:hAnsi="宋体" w:cs="宋体" w:hint="eastAsia"/>
                <w:color w:val="FF0000"/>
                <w:kern w:val="0"/>
              </w:rPr>
              <w:t>非外资</w:t>
            </w:r>
            <w:proofErr w:type="gramEnd"/>
            <w:r w:rsidR="00DA0235" w:rsidRPr="00600A0D">
              <w:rPr>
                <w:rFonts w:ascii="宋体" w:hAnsi="宋体" w:cs="宋体" w:hint="eastAsia"/>
                <w:color w:val="FF0000"/>
                <w:kern w:val="0"/>
              </w:rPr>
              <w:t>独资或外资控股企业或联合体的声明</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5C63AE" w:rsidRPr="00600A0D" w:rsidRDefault="005C63AE" w:rsidP="001D7D10">
            <w:pPr>
              <w:widowControl/>
              <w:spacing w:line="240" w:lineRule="exact"/>
              <w:rPr>
                <w:rFonts w:ascii="宋体" w:hAnsi="宋体" w:cs="宋体"/>
                <w:color w:val="FF0000"/>
                <w:kern w:val="0"/>
              </w:rPr>
            </w:pPr>
            <w:r w:rsidRPr="00600A0D">
              <w:rPr>
                <w:rFonts w:ascii="宋体" w:hAnsi="宋体" w:cs="宋体" w:hint="eastAsia"/>
                <w:color w:val="FF0000"/>
                <w:kern w:val="0"/>
              </w:rPr>
              <w:t>4.</w:t>
            </w:r>
            <w:r w:rsidR="001D7D10">
              <w:rPr>
                <w:rFonts w:ascii="宋体" w:hAnsi="宋体" w:cs="宋体" w:hint="eastAsia"/>
                <w:color w:val="FF0000"/>
                <w:kern w:val="0"/>
              </w:rPr>
              <w:t>投标人经营范围</w:t>
            </w:r>
          </w:p>
        </w:tc>
        <w:tc>
          <w:tcPr>
            <w:tcW w:w="1069" w:type="dxa"/>
            <w:tcBorders>
              <w:top w:val="nil"/>
              <w:left w:val="nil"/>
              <w:bottom w:val="single" w:sz="4" w:space="0" w:color="auto"/>
              <w:right w:val="single" w:sz="4" w:space="0" w:color="auto"/>
            </w:tcBorders>
            <w:vAlign w:val="center"/>
          </w:tcPr>
          <w:p w:rsidR="005C63AE" w:rsidRPr="00600A0D" w:rsidRDefault="005C63AE">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5</w:t>
            </w:r>
            <w:r w:rsidRPr="00600A0D">
              <w:rPr>
                <w:rFonts w:ascii="宋体" w:cs="宋体"/>
                <w:color w:val="FF0000"/>
                <w:kern w:val="0"/>
              </w:rPr>
              <w:t>.</w:t>
            </w:r>
            <w:r w:rsidRPr="00600A0D">
              <w:rPr>
                <w:rFonts w:ascii="宋体" w:hAnsi="宋体" w:cs="宋体" w:hint="eastAsia"/>
                <w:color w:val="FF0000"/>
                <w:kern w:val="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二、符合性审查内容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1.</w:t>
            </w:r>
            <w:r w:rsidRPr="00600A0D">
              <w:rPr>
                <w:rFonts w:ascii="宋体" w:hAnsi="宋体" w:cs="宋体" w:hint="eastAsia"/>
                <w:color w:val="FF0000"/>
              </w:rPr>
              <w:t>报价文件密封完好</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2.</w:t>
            </w:r>
            <w:r w:rsidRPr="00600A0D">
              <w:rPr>
                <w:rFonts w:ascii="宋体" w:hAnsi="宋体" w:cs="宋体" w:hint="eastAsia"/>
                <w:color w:val="FF0000"/>
              </w:rPr>
              <w:t>报价文件签署、盖章齐全完整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3.</w:t>
            </w:r>
            <w:r w:rsidRPr="00600A0D">
              <w:rPr>
                <w:rFonts w:ascii="宋体" w:hAnsi="宋体" w:cs="宋体" w:hint="eastAsia"/>
                <w:color w:val="FF0000"/>
              </w:rPr>
              <w:t>报价文件组成齐全完整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4.</w:t>
            </w:r>
            <w:r w:rsidRPr="00600A0D">
              <w:rPr>
                <w:rFonts w:ascii="宋体" w:hAnsi="宋体" w:cs="宋体" w:hint="eastAsia"/>
                <w:color w:val="FF0000"/>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5.</w:t>
            </w:r>
            <w:r w:rsidRPr="00600A0D">
              <w:rPr>
                <w:rFonts w:ascii="宋体" w:hAnsi="宋体" w:cs="宋体" w:hint="eastAsia"/>
                <w:color w:val="FF0000"/>
              </w:rPr>
              <w:t>谈判保证金满足谈判文件要求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6.</w:t>
            </w:r>
            <w:r w:rsidRPr="00600A0D">
              <w:rPr>
                <w:rFonts w:ascii="宋体" w:hAnsi="宋体" w:cs="宋体" w:hint="eastAsia"/>
                <w:color w:val="FF000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宋体" w:cs="Times New Roman"/>
                <w:color w:val="FF0000"/>
                <w:kern w:val="0"/>
              </w:rPr>
            </w:pPr>
            <w:r w:rsidRPr="00600A0D">
              <w:rPr>
                <w:rFonts w:ascii="黑体" w:eastAsia="黑体" w:hAnsi="宋体" w:cs="黑体" w:hint="eastAsia"/>
                <w:color w:val="FF0000"/>
                <w:kern w:val="0"/>
              </w:rPr>
              <w:t>综合评定</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600A0D" w:rsidRDefault="00917F90">
            <w:pPr>
              <w:widowControl/>
              <w:spacing w:line="240" w:lineRule="exact"/>
              <w:jc w:val="left"/>
              <w:rPr>
                <w:rFonts w:ascii="宋体" w:cs="Times New Roman"/>
                <w:color w:val="FF0000"/>
                <w:kern w:val="0"/>
              </w:rPr>
            </w:pPr>
            <w:r w:rsidRPr="00600A0D">
              <w:rPr>
                <w:rFonts w:ascii="宋体" w:hAnsi="宋体" w:cs="宋体" w:hint="eastAsia"/>
                <w:color w:val="FF0000"/>
                <w:kern w:val="0"/>
              </w:rPr>
              <w:t>说明：</w:t>
            </w:r>
            <w:r w:rsidRPr="00600A0D">
              <w:rPr>
                <w:rFonts w:ascii="宋体" w:hAnsi="宋体" w:cs="宋体"/>
                <w:color w:val="FF0000"/>
                <w:kern w:val="0"/>
              </w:rPr>
              <w:t>1.</w:t>
            </w:r>
            <w:r w:rsidRPr="00600A0D">
              <w:rPr>
                <w:rFonts w:ascii="宋体" w:hAnsi="宋体" w:cs="宋体" w:hint="eastAsia"/>
                <w:color w:val="FF0000"/>
                <w:kern w:val="0"/>
              </w:rPr>
              <w:t>合格打“√”</w:t>
            </w:r>
            <w:r w:rsidRPr="00600A0D">
              <w:rPr>
                <w:rFonts w:ascii="宋体" w:hAnsi="宋体" w:cs="宋体"/>
                <w:color w:val="FF0000"/>
                <w:kern w:val="0"/>
              </w:rPr>
              <w:t xml:space="preserve">, </w:t>
            </w:r>
            <w:r w:rsidRPr="00600A0D">
              <w:rPr>
                <w:rFonts w:ascii="宋体" w:hAnsi="宋体" w:cs="宋体" w:hint="eastAsia"/>
                <w:color w:val="FF0000"/>
                <w:kern w:val="0"/>
              </w:rPr>
              <w:t>不合格打“×”。</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2.</w:t>
            </w:r>
            <w:r w:rsidRPr="00600A0D">
              <w:rPr>
                <w:rFonts w:ascii="宋体" w:hAnsi="宋体" w:cs="宋体" w:hint="eastAsia"/>
                <w:color w:val="FF0000"/>
                <w:kern w:val="0"/>
              </w:rPr>
              <w:t>有一项内容不合格，综合评定为不合格。</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3.</w:t>
            </w:r>
            <w:r w:rsidRPr="00600A0D">
              <w:rPr>
                <w:rFonts w:ascii="宋体" w:hAnsi="宋体" w:cs="宋体" w:hint="eastAsia"/>
                <w:color w:val="FF0000"/>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Pr="00DA0235" w:rsidRDefault="00BD2D62" w:rsidP="001D7D10">
      <w:pPr>
        <w:rPr>
          <w:rFonts w:ascii="黑体" w:eastAsia="黑体" w:hAnsi="黑体" w:cs="黑体"/>
          <w:kern w:val="0"/>
          <w:sz w:val="32"/>
          <w:szCs w:val="32"/>
        </w:rPr>
      </w:pP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w:t>
      </w:r>
      <w:r>
        <w:rPr>
          <w:rFonts w:ascii="仿宋_GB2312" w:eastAsia="仿宋_GB2312" w:hAnsi="宋体" w:cs="仿宋_GB2312" w:hint="eastAsia"/>
          <w:kern w:val="0"/>
          <w:sz w:val="32"/>
          <w:szCs w:val="32"/>
        </w:rPr>
        <w:lastRenderedPageBreak/>
        <w:t>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w:t>
      </w:r>
      <w:r w:rsidRPr="0018759B">
        <w:rPr>
          <w:rFonts w:ascii="仿宋" w:eastAsia="仿宋" w:hAnsi="仿宋" w:cs="Times New Roman" w:hint="eastAsia"/>
          <w:bCs/>
          <w:kern w:val="0"/>
          <w:sz w:val="32"/>
          <w:szCs w:val="32"/>
        </w:rPr>
        <w:lastRenderedPageBreak/>
        <w:t>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lastRenderedPageBreak/>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w:t>
      </w:r>
      <w:r w:rsidR="00DA0235">
        <w:rPr>
          <w:rFonts w:ascii="仿宋_GB2312" w:eastAsia="仿宋_GB2312" w:hAnsi="宋体" w:cs="仿宋_GB2312" w:hint="eastAsia"/>
          <w:kern w:val="0"/>
          <w:sz w:val="32"/>
          <w:szCs w:val="32"/>
        </w:rPr>
        <w:t>66</w:t>
      </w:r>
      <w:r w:rsidRPr="0008436D">
        <w:rPr>
          <w:rFonts w:ascii="仿宋_GB2312" w:eastAsia="仿宋_GB2312" w:hAnsi="宋体" w:cs="仿宋_GB2312"/>
          <w:kern w:val="0"/>
          <w:sz w:val="32"/>
          <w:szCs w:val="32"/>
        </w:rPr>
        <w:t>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w:t>
      </w:r>
      <w:r>
        <w:rPr>
          <w:rFonts w:ascii="仿宋_GB2312" w:eastAsia="仿宋_GB2312" w:hAnsi="宋体" w:cs="仿宋_GB2312" w:hint="eastAsia"/>
          <w:snapToGrid w:val="0"/>
          <w:kern w:val="0"/>
          <w:sz w:val="32"/>
          <w:szCs w:val="32"/>
        </w:rPr>
        <w:lastRenderedPageBreak/>
        <w:t>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4"/>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20" w:name="_Toc285612603"/>
      <w:bookmarkStart w:id="21" w:name="_Toc390713969"/>
      <w:bookmarkStart w:id="22" w:name="_Toc435540981"/>
      <w:bookmarkStart w:id="23" w:name="OLE_LINK1"/>
      <w:r>
        <w:rPr>
          <w:rFonts w:ascii="Times New Roman" w:eastAsia="方正小标宋简体" w:hAnsi="Times New Roman" w:cs="方正小标宋简体" w:hint="eastAsia"/>
          <w:kern w:val="0"/>
          <w:sz w:val="44"/>
          <w:szCs w:val="44"/>
        </w:rPr>
        <w:lastRenderedPageBreak/>
        <w:t>第四部分合同样本</w:t>
      </w:r>
      <w:bookmarkEnd w:id="20"/>
      <w:bookmarkEnd w:id="21"/>
      <w:bookmarkEnd w:id="22"/>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23"/>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24" w:name="_Toc285612604"/>
      <w:bookmarkStart w:id="25" w:name="_Toc240432233"/>
      <w:bookmarkStart w:id="26" w:name="_Toc390713970"/>
      <w:bookmarkStart w:id="27"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24"/>
      <w:bookmarkEnd w:id="25"/>
      <w:bookmarkEnd w:id="26"/>
      <w:bookmarkEnd w:id="27"/>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保密承诺书</w:t>
      </w:r>
    </w:p>
    <w:p w:rsidR="00DA0235" w:rsidRDefault="00917F90">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近1年没有发生过重大质量安全事故承诺或证明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5</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营业执照副本</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组织机构代码证副本</w:t>
      </w:r>
      <w:r w:rsidR="003B3CCC" w:rsidRPr="00A84894">
        <w:rPr>
          <w:rFonts w:ascii="仿宋_GB2312" w:eastAsia="仿宋_GB2312" w:hAnsi="宋体" w:cs="仿宋_GB2312" w:hint="eastAsia"/>
          <w:sz w:val="32"/>
          <w:szCs w:val="32"/>
        </w:rPr>
        <w:t>（三证合一的不需提供）</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税务登记证副本</w:t>
      </w:r>
      <w:r w:rsidR="003B3CCC" w:rsidRPr="00A84894">
        <w:rPr>
          <w:rFonts w:ascii="仿宋_GB2312" w:eastAsia="仿宋_GB2312" w:hAnsi="宋体" w:cs="仿宋_GB2312" w:hint="eastAsia"/>
          <w:sz w:val="32"/>
          <w:szCs w:val="32"/>
        </w:rPr>
        <w:t>（三证合一的不需提供）</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6</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7</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法定代表人资格证明书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8</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法定代表人授权书（原件，如法定代表人未到谈判现场需提供）及</w:t>
      </w:r>
      <w:r w:rsidR="00A84477">
        <w:rPr>
          <w:rFonts w:ascii="仿宋_GB2312" w:eastAsia="仿宋_GB2312" w:hAnsi="宋体" w:cs="仿宋_GB2312" w:hint="eastAsia"/>
          <w:kern w:val="0"/>
          <w:sz w:val="32"/>
          <w:szCs w:val="32"/>
        </w:rPr>
        <w:t>企业为代理人缴纳的</w:t>
      </w:r>
      <w:r w:rsidR="003B3CCC" w:rsidRPr="00A84894">
        <w:rPr>
          <w:rFonts w:ascii="仿宋_GB2312" w:eastAsia="仿宋_GB2312" w:hAnsi="宋体" w:cs="仿宋_GB2312" w:hint="eastAsia"/>
          <w:kern w:val="0"/>
          <w:sz w:val="32"/>
          <w:szCs w:val="32"/>
        </w:rPr>
        <w:t>最近连续6个月的养老保险证明</w:t>
      </w:r>
    </w:p>
    <w:p w:rsidR="00C60A8C" w:rsidRPr="00A84894" w:rsidRDefault="00C60A8C" w:rsidP="00DA0235">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9</w:t>
      </w:r>
      <w:r w:rsidRPr="00A84894">
        <w:rPr>
          <w:rFonts w:ascii="仿宋_GB2312" w:eastAsia="仿宋_GB2312" w:hAnsi="宋体" w:cs="仿宋_GB2312" w:hint="eastAsia"/>
          <w:kern w:val="0"/>
          <w:sz w:val="32"/>
          <w:szCs w:val="32"/>
        </w:rPr>
        <w:t>：</w:t>
      </w:r>
      <w:r w:rsidR="003B3CCC" w:rsidRPr="00A16A1C">
        <w:rPr>
          <w:rFonts w:ascii="仿宋_GB2312" w:eastAsia="仿宋_GB2312" w:hAnsi="宋体" w:hint="eastAsia"/>
          <w:kern w:val="0"/>
          <w:sz w:val="32"/>
          <w:szCs w:val="32"/>
        </w:rPr>
        <w:t>基本账户信息证明材料</w:t>
      </w:r>
    </w:p>
    <w:p w:rsidR="00C60A8C" w:rsidRDefault="00C60A8C" w:rsidP="00C60A8C">
      <w:pPr>
        <w:ind w:firstLineChars="200" w:firstLine="622"/>
        <w:rPr>
          <w:rFonts w:ascii="仿宋_GB2312" w:eastAsia="仿宋_GB2312" w:hAnsi="宋体" w:cs="仿宋_GB2312" w:hint="eastAsia"/>
          <w:kern w:val="0"/>
          <w:sz w:val="32"/>
          <w:szCs w:val="32"/>
        </w:rPr>
      </w:pPr>
      <w:r w:rsidRPr="00A84894">
        <w:rPr>
          <w:rFonts w:ascii="仿宋_GB2312" w:eastAsia="仿宋_GB2312" w:hAnsi="宋体" w:cs="仿宋_GB2312" w:hint="eastAsia"/>
          <w:kern w:val="0"/>
          <w:sz w:val="32"/>
          <w:szCs w:val="32"/>
        </w:rPr>
        <w:t>附件</w:t>
      </w:r>
      <w:r w:rsidR="001D7D10">
        <w:rPr>
          <w:rFonts w:ascii="仿宋_GB2312" w:eastAsia="仿宋_GB2312" w:hAnsi="宋体" w:cs="仿宋_GB2312" w:hint="eastAsia"/>
          <w:kern w:val="0"/>
          <w:sz w:val="32"/>
          <w:szCs w:val="32"/>
        </w:rPr>
        <w:t>10</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谈判保证金缴纳相关证明</w:t>
      </w:r>
    </w:p>
    <w:p w:rsidR="002635C1" w:rsidRPr="002635C1" w:rsidRDefault="002635C1" w:rsidP="002635C1">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Pr>
          <w:rFonts w:ascii="仿宋_GB2312" w:eastAsia="仿宋_GB2312" w:hAnsi="宋体" w:cs="仿宋_GB2312" w:hint="eastAsia"/>
          <w:kern w:val="0"/>
          <w:sz w:val="32"/>
          <w:szCs w:val="32"/>
        </w:rPr>
        <w:t>11</w:t>
      </w:r>
      <w:r w:rsidRPr="00A84894">
        <w:rPr>
          <w:rFonts w:ascii="仿宋_GB2312" w:eastAsia="仿宋_GB2312" w:hAnsi="宋体" w:cs="仿宋_GB2312" w:hint="eastAsia"/>
          <w:kern w:val="0"/>
          <w:sz w:val="32"/>
          <w:szCs w:val="32"/>
        </w:rPr>
        <w:t>：</w:t>
      </w:r>
      <w:r w:rsidRPr="002635C1">
        <w:rPr>
          <w:rFonts w:ascii="仿宋_GB2312" w:eastAsia="仿宋_GB2312" w:hAnsi="宋体" w:cs="Times New Roman" w:hint="eastAsia"/>
          <w:kern w:val="0"/>
          <w:sz w:val="32"/>
          <w:szCs w:val="32"/>
        </w:rPr>
        <w:t>2016-2018年的审计报表，包括资产负债表、利润表、资金流量表。</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w:t>
      </w:r>
      <w:r w:rsidR="002635C1">
        <w:rPr>
          <w:rFonts w:ascii="仿宋_GB2312" w:eastAsia="仿宋_GB2312" w:hAnsi="宋体" w:cs="仿宋_GB2312" w:hint="eastAsia"/>
          <w:kern w:val="0"/>
          <w:sz w:val="32"/>
          <w:szCs w:val="32"/>
        </w:rPr>
        <w:t>2</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报价方认为需要加以说明的其他内容</w:t>
      </w:r>
    </w:p>
    <w:p w:rsidR="00C60A8C" w:rsidRPr="00A84894" w:rsidRDefault="00C60A8C" w:rsidP="00DA0235">
      <w:pPr>
        <w:ind w:firstLineChars="200" w:firstLine="622"/>
        <w:rPr>
          <w:rFonts w:ascii="仿宋_GB2312" w:eastAsia="仿宋_GB2312" w:hAnsi="宋体" w:cs="Times New Roman"/>
          <w:kern w:val="0"/>
          <w:sz w:val="32"/>
          <w:szCs w:val="32"/>
        </w:rPr>
      </w:pPr>
    </w:p>
    <w:p w:rsidR="00BD2309" w:rsidRDefault="00BD2309">
      <w:pPr>
        <w:rPr>
          <w:rFonts w:ascii="仿宋_GB2312" w:eastAsia="仿宋_GB2312" w:hAnsi="宋体" w:cs="仿宋_GB2312"/>
          <w:kern w:val="0"/>
          <w:sz w:val="32"/>
          <w:szCs w:val="32"/>
        </w:rPr>
      </w:pPr>
    </w:p>
    <w:p w:rsidR="001D7D10" w:rsidRDefault="001D7D10">
      <w:pPr>
        <w:rPr>
          <w:rFonts w:ascii="仿宋_GB2312" w:eastAsia="仿宋_GB2312" w:hAnsi="宋体" w:cs="仿宋_GB2312"/>
          <w:kern w:val="0"/>
          <w:sz w:val="32"/>
          <w:szCs w:val="32"/>
        </w:rPr>
      </w:pPr>
    </w:p>
    <w:p w:rsidR="001D7D10" w:rsidRDefault="001D7D10">
      <w:pPr>
        <w:rPr>
          <w:rFonts w:ascii="仿宋_GB2312" w:eastAsia="仿宋_GB2312" w:hAnsi="宋体" w:cs="仿宋_GB2312"/>
          <w:kern w:val="0"/>
          <w:sz w:val="32"/>
          <w:szCs w:val="32"/>
        </w:rPr>
      </w:pPr>
    </w:p>
    <w:p w:rsidR="001D7D10" w:rsidRDefault="001D7D10">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lastRenderedPageBreak/>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7"/>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4275"/>
      </w:tblGrid>
      <w:tr w:rsidR="001D7D10" w:rsidRPr="00E85094" w:rsidTr="007C47EA">
        <w:trPr>
          <w:cantSplit/>
          <w:trHeight w:val="800"/>
        </w:trPr>
        <w:tc>
          <w:tcPr>
            <w:tcW w:w="2802" w:type="dxa"/>
            <w:vAlign w:val="center"/>
          </w:tcPr>
          <w:p w:rsidR="001D7D10" w:rsidRPr="00E85094" w:rsidRDefault="001D7D10" w:rsidP="007C47EA">
            <w:pPr>
              <w:spacing w:line="500" w:lineRule="exact"/>
              <w:jc w:val="center"/>
              <w:rPr>
                <w:rFonts w:ascii="仿宋" w:eastAsia="仿宋" w:hAnsi="仿宋"/>
                <w:szCs w:val="28"/>
              </w:rPr>
            </w:pPr>
            <w:r w:rsidRPr="00E85094">
              <w:rPr>
                <w:rFonts w:ascii="仿宋" w:eastAsia="仿宋" w:hAnsi="仿宋" w:hint="eastAsia"/>
                <w:szCs w:val="28"/>
              </w:rPr>
              <w:t>投标人名称</w:t>
            </w:r>
          </w:p>
        </w:tc>
        <w:tc>
          <w:tcPr>
            <w:tcW w:w="6826" w:type="dxa"/>
            <w:gridSpan w:val="2"/>
            <w:vAlign w:val="center"/>
          </w:tcPr>
          <w:p w:rsidR="001D7D10" w:rsidRPr="00E85094" w:rsidRDefault="001D7D10" w:rsidP="007C47EA">
            <w:pPr>
              <w:spacing w:line="500" w:lineRule="exact"/>
              <w:jc w:val="center"/>
              <w:rPr>
                <w:rFonts w:ascii="仿宋" w:eastAsia="仿宋" w:hAnsi="仿宋"/>
                <w:szCs w:val="28"/>
              </w:rPr>
            </w:pPr>
          </w:p>
        </w:tc>
      </w:tr>
      <w:tr w:rsidR="001D7D10" w:rsidRPr="00E85094" w:rsidTr="007C47EA">
        <w:trPr>
          <w:cantSplit/>
          <w:trHeight w:val="619"/>
        </w:trPr>
        <w:tc>
          <w:tcPr>
            <w:tcW w:w="2802" w:type="dxa"/>
            <w:vAlign w:val="center"/>
          </w:tcPr>
          <w:p w:rsidR="001D7D10" w:rsidRPr="00E85094" w:rsidRDefault="001D7D10" w:rsidP="007C47EA">
            <w:pPr>
              <w:spacing w:line="500" w:lineRule="exact"/>
              <w:jc w:val="center"/>
              <w:rPr>
                <w:rFonts w:ascii="仿宋" w:eastAsia="仿宋" w:hAnsi="仿宋"/>
                <w:color w:val="000000"/>
                <w:szCs w:val="28"/>
              </w:rPr>
            </w:pPr>
            <w:r w:rsidRPr="00E85094">
              <w:rPr>
                <w:rFonts w:ascii="仿宋" w:eastAsia="仿宋" w:hAnsi="仿宋" w:hint="eastAsia"/>
                <w:color w:val="000000"/>
                <w:szCs w:val="28"/>
              </w:rPr>
              <w:t>项目名称</w:t>
            </w:r>
          </w:p>
        </w:tc>
        <w:tc>
          <w:tcPr>
            <w:tcW w:w="2551" w:type="dxa"/>
            <w:vAlign w:val="center"/>
          </w:tcPr>
          <w:p w:rsidR="001D7D10" w:rsidRPr="00E85094" w:rsidRDefault="001D7D10" w:rsidP="007C47EA">
            <w:pPr>
              <w:spacing w:line="500" w:lineRule="exact"/>
              <w:jc w:val="center"/>
              <w:rPr>
                <w:rFonts w:ascii="仿宋" w:eastAsia="仿宋" w:hAnsi="仿宋"/>
                <w:color w:val="000000"/>
                <w:szCs w:val="28"/>
              </w:rPr>
            </w:pPr>
            <w:r w:rsidRPr="00E85094">
              <w:rPr>
                <w:rFonts w:ascii="仿宋" w:eastAsia="仿宋" w:hAnsi="仿宋" w:hint="eastAsia"/>
                <w:color w:val="000000"/>
                <w:szCs w:val="28"/>
              </w:rPr>
              <w:t>服务期限</w:t>
            </w:r>
          </w:p>
        </w:tc>
        <w:tc>
          <w:tcPr>
            <w:tcW w:w="4275" w:type="dxa"/>
            <w:vAlign w:val="center"/>
          </w:tcPr>
          <w:p w:rsidR="001D7D10" w:rsidRPr="00E85094" w:rsidRDefault="001D7D10" w:rsidP="007C47EA">
            <w:pPr>
              <w:spacing w:line="500" w:lineRule="exact"/>
              <w:jc w:val="center"/>
              <w:rPr>
                <w:rFonts w:ascii="仿宋" w:eastAsia="仿宋" w:hAnsi="仿宋"/>
                <w:color w:val="000000"/>
                <w:szCs w:val="28"/>
              </w:rPr>
            </w:pPr>
            <w:r w:rsidRPr="00E85094">
              <w:rPr>
                <w:rFonts w:ascii="仿宋" w:eastAsia="仿宋" w:hAnsi="仿宋" w:hint="eastAsia"/>
                <w:color w:val="000000"/>
                <w:szCs w:val="28"/>
              </w:rPr>
              <w:t>投标报价（小写）</w:t>
            </w:r>
          </w:p>
        </w:tc>
      </w:tr>
      <w:tr w:rsidR="001D7D10" w:rsidRPr="00E85094" w:rsidTr="007C47EA">
        <w:trPr>
          <w:cantSplit/>
          <w:trHeight w:val="810"/>
        </w:trPr>
        <w:tc>
          <w:tcPr>
            <w:tcW w:w="2802" w:type="dxa"/>
            <w:tcBorders>
              <w:bottom w:val="single" w:sz="4" w:space="0" w:color="auto"/>
            </w:tcBorders>
            <w:vAlign w:val="center"/>
          </w:tcPr>
          <w:p w:rsidR="001D7D10" w:rsidRPr="00E85094" w:rsidRDefault="001D7D10" w:rsidP="007C47EA">
            <w:pPr>
              <w:spacing w:line="500" w:lineRule="exact"/>
              <w:jc w:val="center"/>
              <w:rPr>
                <w:rFonts w:ascii="仿宋" w:eastAsia="仿宋" w:hAnsi="仿宋"/>
                <w:szCs w:val="28"/>
              </w:rPr>
            </w:pPr>
            <w:r w:rsidRPr="00E85094">
              <w:rPr>
                <w:rFonts w:ascii="仿宋" w:eastAsia="仿宋" w:hAnsi="仿宋" w:hint="eastAsia"/>
                <w:szCs w:val="28"/>
              </w:rPr>
              <w:t>被服洗涤搬运</w:t>
            </w:r>
          </w:p>
        </w:tc>
        <w:tc>
          <w:tcPr>
            <w:tcW w:w="2551" w:type="dxa"/>
            <w:tcBorders>
              <w:bottom w:val="single" w:sz="4" w:space="0" w:color="auto"/>
            </w:tcBorders>
            <w:vAlign w:val="center"/>
          </w:tcPr>
          <w:p w:rsidR="001D7D10" w:rsidRPr="00E85094" w:rsidRDefault="001D7D10" w:rsidP="007C47EA">
            <w:pPr>
              <w:spacing w:line="500" w:lineRule="exact"/>
              <w:jc w:val="center"/>
              <w:rPr>
                <w:rFonts w:ascii="仿宋" w:eastAsia="仿宋" w:hAnsi="仿宋"/>
                <w:szCs w:val="28"/>
              </w:rPr>
            </w:pPr>
            <w:r w:rsidRPr="00E85094">
              <w:rPr>
                <w:rFonts w:ascii="仿宋" w:eastAsia="仿宋" w:hAnsi="仿宋" w:hint="eastAsia"/>
                <w:szCs w:val="28"/>
              </w:rPr>
              <w:t>一年</w:t>
            </w:r>
          </w:p>
        </w:tc>
        <w:tc>
          <w:tcPr>
            <w:tcW w:w="4275" w:type="dxa"/>
            <w:tcBorders>
              <w:bottom w:val="single" w:sz="4" w:space="0" w:color="auto"/>
            </w:tcBorders>
          </w:tcPr>
          <w:p w:rsidR="001D7D10" w:rsidRPr="00E85094" w:rsidRDefault="001D7D10" w:rsidP="007C47EA">
            <w:pPr>
              <w:spacing w:line="500" w:lineRule="exact"/>
              <w:rPr>
                <w:rFonts w:ascii="仿宋" w:eastAsia="仿宋" w:hAnsi="仿宋"/>
                <w:szCs w:val="28"/>
              </w:rPr>
            </w:pPr>
          </w:p>
        </w:tc>
      </w:tr>
      <w:tr w:rsidR="001D7D10" w:rsidRPr="00E85094" w:rsidTr="007C47EA">
        <w:trPr>
          <w:cantSplit/>
          <w:trHeight w:val="738"/>
        </w:trPr>
        <w:tc>
          <w:tcPr>
            <w:tcW w:w="9628" w:type="dxa"/>
            <w:gridSpan w:val="3"/>
            <w:tcBorders>
              <w:bottom w:val="single" w:sz="4" w:space="0" w:color="auto"/>
            </w:tcBorders>
            <w:vAlign w:val="center"/>
          </w:tcPr>
          <w:p w:rsidR="001D7D10" w:rsidRPr="00E85094" w:rsidRDefault="001D7D10" w:rsidP="007C47EA">
            <w:pPr>
              <w:spacing w:line="560" w:lineRule="exact"/>
              <w:rPr>
                <w:rFonts w:ascii="仿宋" w:eastAsia="仿宋" w:hAnsi="仿宋"/>
                <w:szCs w:val="28"/>
              </w:rPr>
            </w:pPr>
            <w:r w:rsidRPr="00E85094">
              <w:rPr>
                <w:rFonts w:ascii="仿宋" w:eastAsia="仿宋" w:hAnsi="仿宋" w:hint="eastAsia"/>
                <w:szCs w:val="28"/>
              </w:rPr>
              <w:t xml:space="preserve">投标报价（大写）：                           </w:t>
            </w:r>
          </w:p>
        </w:tc>
      </w:tr>
      <w:tr w:rsidR="001D7D10" w:rsidRPr="00E85094" w:rsidTr="007C47EA">
        <w:trPr>
          <w:cantSplit/>
          <w:trHeight w:val="750"/>
        </w:trPr>
        <w:tc>
          <w:tcPr>
            <w:tcW w:w="9628" w:type="dxa"/>
            <w:gridSpan w:val="3"/>
            <w:vAlign w:val="center"/>
          </w:tcPr>
          <w:p w:rsidR="001D7D10" w:rsidRPr="00E85094" w:rsidRDefault="001D7D10" w:rsidP="007C47EA">
            <w:pPr>
              <w:pStyle w:val="af1"/>
              <w:spacing w:line="500" w:lineRule="exact"/>
              <w:rPr>
                <w:rFonts w:ascii="仿宋" w:eastAsia="仿宋" w:hAnsi="仿宋"/>
                <w:sz w:val="21"/>
                <w:szCs w:val="28"/>
              </w:rPr>
            </w:pPr>
            <w:r w:rsidRPr="00E85094">
              <w:rPr>
                <w:rFonts w:ascii="仿宋" w:eastAsia="仿宋" w:hAnsi="仿宋" w:hint="eastAsia"/>
                <w:sz w:val="21"/>
                <w:szCs w:val="28"/>
              </w:rPr>
              <w:t>备注：</w:t>
            </w:r>
          </w:p>
        </w:tc>
      </w:tr>
    </w:tbl>
    <w:p w:rsidR="00BD2D62" w:rsidRDefault="00DA0235">
      <w:pPr>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w:t>
      </w:r>
      <w:r w:rsidR="000C575D">
        <w:rPr>
          <w:rFonts w:ascii="宋体" w:hAnsi="宋体" w:cs="宋体" w:hint="eastAsia"/>
          <w:kern w:val="0"/>
          <w:sz w:val="24"/>
          <w:szCs w:val="24"/>
        </w:rPr>
        <w:t xml:space="preserve">               </w:t>
      </w:r>
      <w:r>
        <w:rPr>
          <w:rFonts w:ascii="宋体" w:hAnsi="宋体" w:cs="宋体" w:hint="eastAsia"/>
          <w:kern w:val="0"/>
          <w:sz w:val="24"/>
          <w:szCs w:val="24"/>
        </w:rPr>
        <w:t>法定代表人（或授权代表）：（签字）</w:t>
      </w:r>
    </w:p>
    <w:p w:rsidR="00BD2D62" w:rsidRDefault="000C575D">
      <w:pPr>
        <w:jc w:val="center"/>
        <w:rPr>
          <w:rFonts w:ascii="宋体" w:cs="Times New Roman"/>
          <w:kern w:val="0"/>
          <w:sz w:val="24"/>
          <w:szCs w:val="24"/>
        </w:rPr>
      </w:pPr>
      <w:r>
        <w:rPr>
          <w:rFonts w:ascii="宋体" w:hAnsi="宋体" w:cs="宋体" w:hint="eastAsia"/>
          <w:kern w:val="0"/>
          <w:sz w:val="24"/>
          <w:szCs w:val="24"/>
        </w:rPr>
        <w:t xml:space="preserve">                    </w:t>
      </w:r>
      <w:r w:rsidR="00917F90">
        <w:rPr>
          <w:rFonts w:ascii="宋体" w:hAnsi="宋体" w:cs="宋体" w:hint="eastAsia"/>
          <w:kern w:val="0"/>
          <w:sz w:val="24"/>
          <w:szCs w:val="24"/>
        </w:rPr>
        <w:t>年</w:t>
      </w:r>
      <w:r>
        <w:rPr>
          <w:rFonts w:ascii="宋体" w:hAnsi="宋体" w:cs="宋体" w:hint="eastAsia"/>
          <w:kern w:val="0"/>
          <w:sz w:val="24"/>
          <w:szCs w:val="24"/>
        </w:rPr>
        <w:t xml:space="preserve">     </w:t>
      </w:r>
      <w:r w:rsidR="00917F90">
        <w:rPr>
          <w:rFonts w:ascii="宋体" w:hAnsi="宋体" w:cs="宋体" w:hint="eastAsia"/>
          <w:kern w:val="0"/>
          <w:sz w:val="24"/>
          <w:szCs w:val="24"/>
        </w:rPr>
        <w:t>月</w:t>
      </w:r>
      <w:r>
        <w:rPr>
          <w:rFonts w:ascii="宋体" w:hAnsi="宋体" w:cs="宋体" w:hint="eastAsia"/>
          <w:kern w:val="0"/>
          <w:sz w:val="24"/>
          <w:szCs w:val="24"/>
        </w:rPr>
        <w:t xml:space="preserve">      </w:t>
      </w:r>
      <w:r w:rsidR="00917F90">
        <w:rPr>
          <w:rFonts w:ascii="宋体" w:hAnsi="宋体" w:cs="宋体" w:hint="eastAsia"/>
          <w:kern w:val="0"/>
          <w:sz w:val="24"/>
          <w:szCs w:val="24"/>
        </w:rPr>
        <w:t>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1D7D10" w:rsidRDefault="001D7D10">
      <w:pPr>
        <w:spacing w:line="420" w:lineRule="exact"/>
        <w:ind w:right="539"/>
        <w:rPr>
          <w:rFonts w:ascii="黑体" w:eastAsia="黑体" w:hAnsi="黑体" w:cs="黑体"/>
          <w:kern w:val="0"/>
          <w:sz w:val="32"/>
          <w:szCs w:val="32"/>
        </w:rPr>
      </w:pPr>
    </w:p>
    <w:p w:rsidR="001D7D10" w:rsidRDefault="001D7D10">
      <w:pPr>
        <w:spacing w:line="420" w:lineRule="exact"/>
        <w:ind w:right="539"/>
        <w:rPr>
          <w:rFonts w:ascii="黑体" w:eastAsia="黑体" w:hAnsi="黑体" w:cs="黑体"/>
          <w:kern w:val="0"/>
          <w:sz w:val="32"/>
          <w:szCs w:val="32"/>
        </w:rPr>
      </w:pPr>
    </w:p>
    <w:p w:rsidR="001D7D10" w:rsidRDefault="001D7D10">
      <w:pPr>
        <w:spacing w:line="420" w:lineRule="exact"/>
        <w:ind w:right="539"/>
        <w:rPr>
          <w:rFonts w:ascii="黑体" w:eastAsia="黑体" w:hAnsi="黑体" w:cs="黑体"/>
          <w:kern w:val="0"/>
          <w:sz w:val="32"/>
          <w:szCs w:val="32"/>
        </w:rPr>
      </w:pPr>
    </w:p>
    <w:p w:rsidR="001D7D10" w:rsidRDefault="001D7D10">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rsidP="001D7D1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sidR="000C575D" w:rsidRPr="000C575D">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sidR="000C575D" w:rsidRPr="000C575D">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1D7D10">
        <w:rPr>
          <w:rFonts w:ascii="黑体" w:eastAsia="黑体" w:hAnsi="黑体" w:cs="黑体" w:hint="eastAsia"/>
          <w:kern w:val="0"/>
          <w:sz w:val="32"/>
          <w:szCs w:val="32"/>
        </w:rPr>
        <w:t>4</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1D7D10">
        <w:rPr>
          <w:rFonts w:ascii="黑体" w:eastAsia="黑体" w:hAnsi="黑体" w:cs="仿宋_GB2312" w:hint="eastAsia"/>
          <w:kern w:val="0"/>
          <w:sz w:val="32"/>
          <w:szCs w:val="32"/>
        </w:rPr>
        <w:t>5</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1D7D10">
        <w:rPr>
          <w:rFonts w:ascii="黑体" w:eastAsia="黑体" w:hAnsi="黑体" w:cs="方正小标宋简体" w:hint="eastAsia"/>
          <w:kern w:val="0"/>
          <w:sz w:val="32"/>
          <w:szCs w:val="32"/>
        </w:rPr>
        <w:t>6</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1D7D10">
        <w:rPr>
          <w:rFonts w:ascii="黑体" w:eastAsia="黑体" w:hAnsi="黑体" w:cs="方正小标宋简体" w:hint="eastAsia"/>
          <w:kern w:val="0"/>
          <w:sz w:val="32"/>
          <w:szCs w:val="32"/>
        </w:rPr>
        <w:t>7</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7C47EA">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C47EA" w:rsidRDefault="007C47E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1D7D10">
        <w:rPr>
          <w:rFonts w:ascii="黑体" w:eastAsia="黑体" w:hAnsi="黑体" w:cs="黑体" w:hint="eastAsia"/>
          <w:kern w:val="0"/>
          <w:sz w:val="32"/>
          <w:szCs w:val="32"/>
        </w:rPr>
        <w:t>8</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A84477">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7C47EA">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7C47EA" w:rsidRDefault="007C47E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C47EA" w:rsidRDefault="007C47E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08436D" w:rsidRPr="003B3CCC"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4F64C1">
        <w:rPr>
          <w:rFonts w:ascii="黑体" w:eastAsia="黑体" w:hAnsi="黑体" w:cs="黑体" w:hint="eastAsia"/>
          <w:kern w:val="0"/>
          <w:sz w:val="32"/>
          <w:szCs w:val="32"/>
        </w:rPr>
        <w:t>9</w:t>
      </w:r>
    </w:p>
    <w:p w:rsidR="0008436D" w:rsidRPr="000C575D" w:rsidRDefault="00EB0588" w:rsidP="000C575D">
      <w:pPr>
        <w:ind w:firstLineChars="200" w:firstLine="862"/>
        <w:jc w:val="center"/>
        <w:rPr>
          <w:rFonts w:ascii="仿宋_GB2312" w:eastAsia="仿宋_GB2312" w:hAnsi="宋体" w:cs="仿宋_GB2312"/>
          <w:kern w:val="0"/>
          <w:sz w:val="44"/>
          <w:szCs w:val="44"/>
        </w:rPr>
      </w:pPr>
      <w:r w:rsidRPr="000C575D">
        <w:rPr>
          <w:rFonts w:ascii="仿宋_GB2312" w:eastAsia="仿宋_GB2312" w:hAnsi="宋体" w:cs="仿宋_GB2312" w:hint="eastAsia"/>
          <w:kern w:val="0"/>
          <w:sz w:val="44"/>
          <w:szCs w:val="44"/>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3B3CCC" w:rsidRDefault="003B3CCC"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4F64C1">
        <w:rPr>
          <w:rFonts w:ascii="黑体" w:eastAsia="黑体" w:hAnsi="黑体" w:cs="仿宋_GB2312" w:hint="eastAsia"/>
          <w:kern w:val="0"/>
          <w:sz w:val="32"/>
          <w:szCs w:val="32"/>
        </w:rPr>
        <w:t>10</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4F64C1">
        <w:rPr>
          <w:rFonts w:ascii="黑体" w:eastAsia="黑体" w:hAnsi="黑体" w:cs="仿宋_GB2312" w:hint="eastAsia"/>
          <w:kern w:val="0"/>
          <w:sz w:val="32"/>
          <w:szCs w:val="32"/>
        </w:rPr>
        <w:t>11</w:t>
      </w:r>
    </w:p>
    <w:p w:rsidR="002635C1" w:rsidRPr="002635C1" w:rsidRDefault="002635C1" w:rsidP="002635C1">
      <w:pPr>
        <w:ind w:firstLineChars="200" w:firstLine="862"/>
        <w:rPr>
          <w:rFonts w:ascii="仿宋_GB2312" w:eastAsia="仿宋_GB2312" w:hAnsi="宋体" w:cs="Times New Roman"/>
          <w:kern w:val="0"/>
          <w:sz w:val="32"/>
          <w:szCs w:val="32"/>
        </w:rPr>
      </w:pPr>
      <w:r w:rsidRPr="002635C1">
        <w:rPr>
          <w:rFonts w:ascii="仿宋_GB2312" w:eastAsia="仿宋_GB2312" w:hAnsi="宋体" w:cs="仿宋_GB2312" w:hint="eastAsia"/>
          <w:kern w:val="0"/>
          <w:sz w:val="44"/>
          <w:szCs w:val="44"/>
        </w:rPr>
        <w:t>2016-2018年的审计报表，包括资产负债表、利润表、资金流量表。</w:t>
      </w:r>
    </w:p>
    <w:p w:rsidR="0008436D" w:rsidRDefault="0008436D"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Default="002635C1" w:rsidP="0008436D">
      <w:pPr>
        <w:ind w:firstLineChars="200" w:firstLine="865"/>
        <w:rPr>
          <w:rFonts w:ascii="仿宋_GB2312" w:eastAsia="仿宋_GB2312" w:hAnsi="宋体" w:cs="仿宋_GB2312" w:hint="eastAsia"/>
          <w:b/>
          <w:kern w:val="0"/>
          <w:sz w:val="44"/>
          <w:szCs w:val="44"/>
        </w:rPr>
      </w:pPr>
    </w:p>
    <w:p w:rsidR="002635C1" w:rsidRPr="00BD2309" w:rsidRDefault="002635C1" w:rsidP="002635C1">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Pr>
          <w:rFonts w:ascii="黑体" w:eastAsia="黑体" w:hAnsi="黑体" w:cs="仿宋_GB2312" w:hint="eastAsia"/>
          <w:kern w:val="0"/>
          <w:sz w:val="32"/>
          <w:szCs w:val="32"/>
        </w:rPr>
        <w:t>12</w:t>
      </w:r>
    </w:p>
    <w:p w:rsidR="002635C1" w:rsidRPr="002635C1" w:rsidRDefault="002635C1"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D7" w:rsidRDefault="00C646D7">
      <w:r>
        <w:separator/>
      </w:r>
    </w:p>
  </w:endnote>
  <w:endnote w:type="continuationSeparator" w:id="0">
    <w:p w:rsidR="00C646D7" w:rsidRDefault="00C6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C20AD">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C20AD">
      <w:rPr>
        <w:rStyle w:val="ad"/>
        <w:noProof/>
        <w:sz w:val="24"/>
        <w:szCs w:val="24"/>
      </w:rPr>
      <w:t>5</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635C1">
      <w:rPr>
        <w:rStyle w:val="ad"/>
        <w:noProof/>
        <w:sz w:val="24"/>
        <w:szCs w:val="24"/>
      </w:rPr>
      <w:t>38</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D7" w:rsidRDefault="00C646D7">
      <w:r>
        <w:separator/>
      </w:r>
    </w:p>
  </w:footnote>
  <w:footnote w:type="continuationSeparator" w:id="0">
    <w:p w:rsidR="00C646D7" w:rsidRDefault="00C6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p>
  <w:p w:rsidR="007C47EA" w:rsidRDefault="007C47E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1F40"/>
    <w:multiLevelType w:val="singleLevel"/>
    <w:tmpl w:val="24051F40"/>
    <w:lvl w:ilvl="0">
      <w:start w:val="1"/>
      <w:numFmt w:val="chineseCounting"/>
      <w:suff w:val="nothing"/>
      <w:lvlText w:val="（%1）"/>
      <w:lvlJc w:val="left"/>
      <w:rPr>
        <w:rFonts w:hint="eastAsia"/>
      </w:rPr>
    </w:lvl>
  </w:abstractNum>
  <w:abstractNum w:abstractNumId="1">
    <w:nsid w:val="4096742C"/>
    <w:multiLevelType w:val="hybridMultilevel"/>
    <w:tmpl w:val="9ACACCA2"/>
    <w:lvl w:ilvl="0" w:tplc="EBC486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7017BE"/>
    <w:multiLevelType w:val="singleLevel"/>
    <w:tmpl w:val="627017BE"/>
    <w:lvl w:ilvl="0">
      <w:start w:val="2"/>
      <w:numFmt w:val="chineseCounting"/>
      <w:suff w:val="nothing"/>
      <w:lvlText w:val="%1、"/>
      <w:lvlJc w:val="left"/>
      <w:pPr>
        <w:ind w:left="12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C20AD"/>
    <w:rsid w:val="000C575D"/>
    <w:rsid w:val="000D4FA2"/>
    <w:rsid w:val="000E203F"/>
    <w:rsid w:val="000E76D5"/>
    <w:rsid w:val="000E7EC5"/>
    <w:rsid w:val="000F19EE"/>
    <w:rsid w:val="00142454"/>
    <w:rsid w:val="00146B8C"/>
    <w:rsid w:val="00153547"/>
    <w:rsid w:val="00154A37"/>
    <w:rsid w:val="00156746"/>
    <w:rsid w:val="00166F87"/>
    <w:rsid w:val="00167E17"/>
    <w:rsid w:val="00170788"/>
    <w:rsid w:val="0018268B"/>
    <w:rsid w:val="00186FFB"/>
    <w:rsid w:val="00194217"/>
    <w:rsid w:val="001A14C3"/>
    <w:rsid w:val="001C4C79"/>
    <w:rsid w:val="001D32F2"/>
    <w:rsid w:val="001D7D10"/>
    <w:rsid w:val="001E46F0"/>
    <w:rsid w:val="001F524E"/>
    <w:rsid w:val="00214820"/>
    <w:rsid w:val="0023629A"/>
    <w:rsid w:val="002462B5"/>
    <w:rsid w:val="0026355C"/>
    <w:rsid w:val="002635C1"/>
    <w:rsid w:val="00265A44"/>
    <w:rsid w:val="00294842"/>
    <w:rsid w:val="002B1882"/>
    <w:rsid w:val="002C0F66"/>
    <w:rsid w:val="002C6A11"/>
    <w:rsid w:val="002D331A"/>
    <w:rsid w:val="002D7B5E"/>
    <w:rsid w:val="002E3D9F"/>
    <w:rsid w:val="002F1927"/>
    <w:rsid w:val="003027C7"/>
    <w:rsid w:val="0031495C"/>
    <w:rsid w:val="003222A0"/>
    <w:rsid w:val="00327A16"/>
    <w:rsid w:val="003839B9"/>
    <w:rsid w:val="00384C3A"/>
    <w:rsid w:val="00387C50"/>
    <w:rsid w:val="00395B5E"/>
    <w:rsid w:val="003B09EC"/>
    <w:rsid w:val="003B3BD0"/>
    <w:rsid w:val="003B3CCC"/>
    <w:rsid w:val="003E4191"/>
    <w:rsid w:val="003F5B3D"/>
    <w:rsid w:val="004028F7"/>
    <w:rsid w:val="0041496A"/>
    <w:rsid w:val="004208CD"/>
    <w:rsid w:val="00430345"/>
    <w:rsid w:val="004350C6"/>
    <w:rsid w:val="004465CA"/>
    <w:rsid w:val="00452E89"/>
    <w:rsid w:val="00455BD3"/>
    <w:rsid w:val="004569F6"/>
    <w:rsid w:val="0046063F"/>
    <w:rsid w:val="004A1D48"/>
    <w:rsid w:val="004A276E"/>
    <w:rsid w:val="004A51A4"/>
    <w:rsid w:val="004A662F"/>
    <w:rsid w:val="004B4137"/>
    <w:rsid w:val="004E18EC"/>
    <w:rsid w:val="004E35E3"/>
    <w:rsid w:val="004F64C1"/>
    <w:rsid w:val="00506678"/>
    <w:rsid w:val="00556AF3"/>
    <w:rsid w:val="005A24EB"/>
    <w:rsid w:val="005B5235"/>
    <w:rsid w:val="005B694B"/>
    <w:rsid w:val="005C63AE"/>
    <w:rsid w:val="005D1CAE"/>
    <w:rsid w:val="005F2C28"/>
    <w:rsid w:val="005F3B81"/>
    <w:rsid w:val="005F3E10"/>
    <w:rsid w:val="005F7F36"/>
    <w:rsid w:val="00600A0D"/>
    <w:rsid w:val="0061586F"/>
    <w:rsid w:val="0062692F"/>
    <w:rsid w:val="00626E90"/>
    <w:rsid w:val="00627EB1"/>
    <w:rsid w:val="00647C90"/>
    <w:rsid w:val="006624BA"/>
    <w:rsid w:val="0066462B"/>
    <w:rsid w:val="00694682"/>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C47EA"/>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887"/>
    <w:rsid w:val="009A1A23"/>
    <w:rsid w:val="009B02ED"/>
    <w:rsid w:val="009D7580"/>
    <w:rsid w:val="009E470F"/>
    <w:rsid w:val="009F0E89"/>
    <w:rsid w:val="009F315B"/>
    <w:rsid w:val="00A05907"/>
    <w:rsid w:val="00A072CB"/>
    <w:rsid w:val="00A07E54"/>
    <w:rsid w:val="00A20EFA"/>
    <w:rsid w:val="00A272F7"/>
    <w:rsid w:val="00A522F8"/>
    <w:rsid w:val="00A73616"/>
    <w:rsid w:val="00A80669"/>
    <w:rsid w:val="00A84477"/>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312A4"/>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646D7"/>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A0235"/>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2C71"/>
    <w:rsid w:val="00E933E7"/>
    <w:rsid w:val="00E9441E"/>
    <w:rsid w:val="00EA0E56"/>
    <w:rsid w:val="00EB0588"/>
    <w:rsid w:val="00EB77AB"/>
    <w:rsid w:val="00EC0027"/>
    <w:rsid w:val="00F01F2D"/>
    <w:rsid w:val="00F13693"/>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paragraph" w:styleId="3">
    <w:name w:val="heading 3"/>
    <w:basedOn w:val="a"/>
    <w:next w:val="a"/>
    <w:link w:val="3Char"/>
    <w:uiPriority w:val="9"/>
    <w:semiHidden/>
    <w:unhideWhenUsed/>
    <w:qFormat/>
    <w:locked/>
    <w:rsid w:val="00E933E7"/>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0">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customStyle="1" w:styleId="3Char">
    <w:name w:val="标题 3 Char"/>
    <w:basedOn w:val="a1"/>
    <w:link w:val="3"/>
    <w:uiPriority w:val="9"/>
    <w:semiHidden/>
    <w:rsid w:val="00E933E7"/>
    <w:rPr>
      <w:rFonts w:ascii="Calibri" w:hAnsi="Calibri" w:cs="Calibri"/>
      <w:b/>
      <w:bCs/>
      <w:kern w:val="2"/>
      <w:sz w:val="32"/>
      <w:szCs w:val="32"/>
    </w:rPr>
  </w:style>
  <w:style w:type="paragraph" w:styleId="af1">
    <w:name w:val="Date"/>
    <w:basedOn w:val="a"/>
    <w:next w:val="a"/>
    <w:link w:val="Char6"/>
    <w:qFormat/>
    <w:locked/>
    <w:rsid w:val="00DA0235"/>
    <w:rPr>
      <w:rFonts w:ascii="Times New Roman" w:hAnsi="Times New Roman" w:cs="Times New Roman"/>
      <w:sz w:val="28"/>
      <w:szCs w:val="20"/>
    </w:rPr>
  </w:style>
  <w:style w:type="character" w:customStyle="1" w:styleId="Char6">
    <w:name w:val="日期 Char"/>
    <w:basedOn w:val="a1"/>
    <w:link w:val="af1"/>
    <w:qFormat/>
    <w:rsid w:val="00DA023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EF1C1-476F-41C9-95B9-E4C09C9B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57</Pages>
  <Words>3231</Words>
  <Characters>18421</Characters>
  <Application>Microsoft Office Word</Application>
  <DocSecurity>0</DocSecurity>
  <Lines>153</Lines>
  <Paragraphs>43</Paragraphs>
  <ScaleCrop>false</ScaleCrop>
  <Company>china</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87</cp:revision>
  <cp:lastPrinted>2020-04-26T09:43:00Z</cp:lastPrinted>
  <dcterms:created xsi:type="dcterms:W3CDTF">2016-06-29T06:49:00Z</dcterms:created>
  <dcterms:modified xsi:type="dcterms:W3CDTF">2020-05-26T05:59:00Z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