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宋体" w:hAnsi="Times New Roman" w:cs="Times New Roman"/>
          <w:kern w:val="0"/>
          <w:sz w:val="36"/>
          <w:szCs w:val="36"/>
        </w:rPr>
      </w:pPr>
    </w:p>
    <w:p w:rsidR="00CF7198" w:rsidRDefault="00CF7198">
      <w:pPr>
        <w:rPr>
          <w:rFonts w:ascii="Times New Roman" w:eastAsia="宋体" w:hAnsi="Times New Roman" w:cs="Times New Roman"/>
          <w:kern w:val="0"/>
          <w:sz w:val="36"/>
          <w:szCs w:val="36"/>
        </w:rPr>
      </w:pPr>
    </w:p>
    <w:p w:rsidR="00CF7198" w:rsidRDefault="00CF7198">
      <w:pPr>
        <w:rPr>
          <w:rFonts w:ascii="Times New Roman" w:eastAsia="方正小标宋简体" w:hAnsi="Times New Roman" w:cs="Times New Roman"/>
          <w:kern w:val="0"/>
          <w:sz w:val="36"/>
          <w:szCs w:val="36"/>
        </w:rPr>
      </w:pPr>
    </w:p>
    <w:p w:rsidR="00CF7198" w:rsidRDefault="009861BC">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9861B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纳米颗粒跟踪分析仪    </w:t>
      </w:r>
    </w:p>
    <w:p w:rsidR="00CF7198" w:rsidRDefault="00CF7198">
      <w:pPr>
        <w:ind w:firstLineChars="600" w:firstLine="2106"/>
        <w:rPr>
          <w:rFonts w:ascii="宋体" w:eastAsia="宋体" w:hAnsi="宋体" w:cs="Times New Roman"/>
          <w:kern w:val="0"/>
          <w:sz w:val="36"/>
          <w:szCs w:val="36"/>
        </w:rPr>
      </w:pPr>
    </w:p>
    <w:p w:rsidR="00CF7198" w:rsidRDefault="009861BC">
      <w:pPr>
        <w:ind w:firstLineChars="600" w:firstLine="2106"/>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2020-JL13(03)-W10022</w:t>
      </w:r>
      <w:r>
        <w:rPr>
          <w:rFonts w:ascii="宋体" w:eastAsia="宋体" w:hAnsi="宋体" w:cs="Times New Roman" w:hint="eastAsia"/>
          <w:kern w:val="0"/>
          <w:sz w:val="36"/>
          <w:szCs w:val="36"/>
          <w:u w:val="single"/>
        </w:rPr>
        <w:t xml:space="preserve"> </w:t>
      </w: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CF7198">
      <w:pPr>
        <w:rPr>
          <w:rFonts w:ascii="Times New Roman" w:eastAsia="华文中宋" w:hAnsi="Times New Roman" w:cs="Times New Roman"/>
          <w:kern w:val="0"/>
          <w:sz w:val="36"/>
          <w:szCs w:val="36"/>
        </w:rPr>
      </w:pPr>
    </w:p>
    <w:p w:rsidR="00CF7198" w:rsidRDefault="009861BC">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CF7198" w:rsidRDefault="00CF7198">
      <w:pPr>
        <w:rPr>
          <w:rFonts w:ascii="宋体" w:eastAsia="宋体" w:hAnsi="宋体" w:cs="Times New Roman"/>
          <w:bCs/>
          <w:spacing w:val="-26"/>
          <w:kern w:val="0"/>
          <w:sz w:val="36"/>
          <w:szCs w:val="36"/>
        </w:rPr>
      </w:pPr>
    </w:p>
    <w:p w:rsidR="00CF7198" w:rsidRDefault="009861BC">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Pr>
          <w:rFonts w:ascii="宋体" w:eastAsia="宋体" w:hAnsi="宋体" w:cs="Times New Roman" w:hint="eastAsia"/>
          <w:kern w:val="0"/>
          <w:sz w:val="36"/>
          <w:szCs w:val="36"/>
        </w:rPr>
        <w:t>九</w:t>
      </w:r>
      <w:r>
        <w:rPr>
          <w:rFonts w:ascii="宋体" w:eastAsia="宋体" w:hAnsi="宋体" w:cs="Times New Roman"/>
          <w:kern w:val="0"/>
          <w:sz w:val="36"/>
          <w:szCs w:val="36"/>
        </w:rPr>
        <w:t>月</w:t>
      </w:r>
    </w:p>
    <w:p w:rsidR="00CF7198" w:rsidRDefault="009861BC">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CF7198" w:rsidRDefault="00CF7198">
      <w:pPr>
        <w:widowControl/>
        <w:ind w:firstLineChars="200" w:firstLine="582"/>
        <w:textAlignment w:val="baseline"/>
        <w:rPr>
          <w:rFonts w:ascii="黑体" w:eastAsia="黑体" w:hAnsi="黑体" w:cs="Times New Roman"/>
          <w:kern w:val="0"/>
          <w:sz w:val="30"/>
          <w:szCs w:val="30"/>
          <w:u w:color="000000"/>
        </w:rPr>
      </w:pP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CF7198" w:rsidRDefault="009861BC">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CF7198" w:rsidRDefault="009861BC">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CF7198" w:rsidRDefault="009861BC">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CF7198" w:rsidRDefault="009861BC">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CF7198" w:rsidRDefault="009861BC">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CF7198" w:rsidRDefault="00CF7198">
      <w:pPr>
        <w:rPr>
          <w:rFonts w:ascii="Times New Roman" w:eastAsia="宋体" w:hAnsi="Times New Roman" w:cs="Times New Roman"/>
          <w:kern w:val="0"/>
          <w:sz w:val="36"/>
          <w:szCs w:val="36"/>
        </w:rPr>
      </w:pPr>
    </w:p>
    <w:p w:rsidR="00CF7198" w:rsidRDefault="009861BC">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Pr>
            <w:rStyle w:val="ad"/>
            <w:rFonts w:ascii="黑体" w:eastAsia="黑体" w:hAnsi="黑体" w:hint="eastAsia"/>
            <w:sz w:val="32"/>
          </w:rPr>
          <w:t>第一部分</w:t>
        </w:r>
        <w:r>
          <w:rPr>
            <w:rStyle w:val="ad"/>
            <w:rFonts w:ascii="黑体" w:eastAsia="黑体" w:hAnsi="黑体"/>
            <w:sz w:val="32"/>
          </w:rPr>
          <w:t xml:space="preserve">  </w:t>
        </w:r>
        <w:r>
          <w:rPr>
            <w:rStyle w:val="ad"/>
            <w:rFonts w:ascii="黑体" w:eastAsia="黑体" w:hAnsi="黑体" w:hint="eastAsia"/>
            <w:sz w:val="32"/>
          </w:rPr>
          <w:t>招标公告</w:t>
        </w:r>
        <w:r>
          <w:rPr>
            <w:sz w:val="32"/>
          </w:rPr>
          <w:tab/>
        </w:r>
        <w:r>
          <w:rPr>
            <w:sz w:val="32"/>
          </w:rPr>
          <w:fldChar w:fldCharType="begin"/>
        </w:r>
        <w:r>
          <w:rPr>
            <w:sz w:val="32"/>
          </w:rPr>
          <w:instrText xml:space="preserve"> PAGEREF _Toc37172687 \h </w:instrText>
        </w:r>
        <w:r>
          <w:rPr>
            <w:sz w:val="32"/>
          </w:rPr>
        </w:r>
        <w:r>
          <w:rPr>
            <w:sz w:val="32"/>
          </w:rPr>
          <w:fldChar w:fldCharType="separate"/>
        </w:r>
        <w:r>
          <w:rPr>
            <w:sz w:val="32"/>
          </w:rPr>
          <w:t>1</w:t>
        </w:r>
        <w:r>
          <w:rPr>
            <w:sz w:val="32"/>
          </w:rPr>
          <w:fldChar w:fldCharType="end"/>
        </w:r>
      </w:hyperlink>
    </w:p>
    <w:p w:rsidR="00CF7198" w:rsidRDefault="00B5739F">
      <w:pPr>
        <w:pStyle w:val="10"/>
        <w:ind w:left="804"/>
        <w:rPr>
          <w:rFonts w:asciiTheme="minorHAnsi" w:eastAsiaTheme="minorEastAsia" w:hAnsiTheme="minorHAnsi" w:cstheme="minorBidi"/>
          <w:kern w:val="2"/>
          <w:szCs w:val="22"/>
        </w:rPr>
      </w:pPr>
      <w:hyperlink w:anchor="_Toc37172688" w:history="1">
        <w:r w:rsidR="009861BC">
          <w:rPr>
            <w:rStyle w:val="ad"/>
            <w:rFonts w:ascii="黑体" w:eastAsia="黑体" w:hAnsi="黑体" w:hint="eastAsia"/>
            <w:sz w:val="32"/>
            <w:lang w:val="zh-CN"/>
          </w:rPr>
          <w:t>第二部分</w:t>
        </w:r>
        <w:r w:rsidR="009861BC">
          <w:rPr>
            <w:rStyle w:val="ad"/>
            <w:rFonts w:ascii="黑体" w:eastAsia="黑体" w:hAnsi="黑体"/>
            <w:sz w:val="32"/>
            <w:lang w:val="zh-CN"/>
          </w:rPr>
          <w:t xml:space="preserve">  </w:t>
        </w:r>
        <w:r w:rsidR="009861BC">
          <w:rPr>
            <w:rStyle w:val="ad"/>
            <w:rFonts w:ascii="黑体" w:eastAsia="黑体" w:hAnsi="黑体" w:hint="eastAsia"/>
            <w:sz w:val="32"/>
            <w:lang w:val="zh-CN"/>
          </w:rPr>
          <w:t>采购项目技</w:t>
        </w:r>
        <w:r w:rsidR="009861BC">
          <w:rPr>
            <w:rStyle w:val="ad"/>
            <w:rFonts w:ascii="黑体" w:eastAsia="黑体" w:hAnsi="黑体" w:cs="宋体" w:hint="eastAsia"/>
            <w:sz w:val="32"/>
            <w:lang w:val="zh-CN"/>
          </w:rPr>
          <w:t>术</w:t>
        </w:r>
        <w:r w:rsidR="009861BC">
          <w:rPr>
            <w:rStyle w:val="ad"/>
            <w:rFonts w:ascii="黑体" w:eastAsia="黑体" w:hAnsi="黑体" w:cs="Dotum" w:hint="eastAsia"/>
            <w:sz w:val="32"/>
            <w:lang w:val="zh-CN"/>
          </w:rPr>
          <w:t>和商</w:t>
        </w:r>
        <w:r w:rsidR="009861BC">
          <w:rPr>
            <w:rStyle w:val="ad"/>
            <w:rFonts w:ascii="黑体" w:eastAsia="黑体" w:hAnsi="黑体" w:cs="宋体" w:hint="eastAsia"/>
            <w:sz w:val="32"/>
            <w:lang w:val="zh-CN"/>
          </w:rPr>
          <w:t>务</w:t>
        </w:r>
        <w:r w:rsidR="009861BC">
          <w:rPr>
            <w:rStyle w:val="ad"/>
            <w:rFonts w:ascii="黑体" w:eastAsia="黑体" w:hAnsi="黑体" w:hint="eastAsia"/>
            <w:sz w:val="32"/>
            <w:lang w:val="zh-CN"/>
          </w:rPr>
          <w:t>要求</w:t>
        </w:r>
        <w:r w:rsidR="009861BC">
          <w:rPr>
            <w:sz w:val="32"/>
          </w:rPr>
          <w:tab/>
        </w:r>
        <w:r w:rsidR="009861BC">
          <w:rPr>
            <w:sz w:val="32"/>
          </w:rPr>
          <w:fldChar w:fldCharType="begin"/>
        </w:r>
        <w:r w:rsidR="009861BC">
          <w:rPr>
            <w:sz w:val="32"/>
          </w:rPr>
          <w:instrText xml:space="preserve"> PAGEREF _Toc37172688 \h </w:instrText>
        </w:r>
        <w:r w:rsidR="009861BC">
          <w:rPr>
            <w:sz w:val="32"/>
          </w:rPr>
        </w:r>
        <w:r w:rsidR="009861BC">
          <w:rPr>
            <w:sz w:val="32"/>
          </w:rPr>
          <w:fldChar w:fldCharType="separate"/>
        </w:r>
        <w:r w:rsidR="009861BC">
          <w:rPr>
            <w:sz w:val="32"/>
          </w:rPr>
          <w:t>4</w:t>
        </w:r>
        <w:r w:rsidR="009861BC">
          <w:rPr>
            <w:sz w:val="32"/>
          </w:rPr>
          <w:fldChar w:fldCharType="end"/>
        </w:r>
      </w:hyperlink>
    </w:p>
    <w:p w:rsidR="00CF7198" w:rsidRDefault="00B5739F">
      <w:pPr>
        <w:pStyle w:val="10"/>
        <w:ind w:left="804"/>
        <w:rPr>
          <w:rFonts w:asciiTheme="minorHAnsi" w:eastAsiaTheme="minorEastAsia" w:hAnsiTheme="minorHAnsi" w:cstheme="minorBidi"/>
          <w:kern w:val="2"/>
          <w:szCs w:val="22"/>
        </w:rPr>
      </w:pPr>
      <w:hyperlink w:anchor="_Toc37172689" w:history="1">
        <w:r w:rsidR="009861BC">
          <w:rPr>
            <w:rStyle w:val="ad"/>
            <w:rFonts w:ascii="黑体" w:eastAsia="黑体" w:hAnsi="黑体" w:hint="eastAsia"/>
            <w:sz w:val="32"/>
          </w:rPr>
          <w:t>第三部分</w:t>
        </w:r>
        <w:r w:rsidR="009861BC">
          <w:rPr>
            <w:rStyle w:val="ad"/>
            <w:rFonts w:ascii="黑体" w:eastAsia="黑体" w:hAnsi="黑体"/>
            <w:sz w:val="32"/>
          </w:rPr>
          <w:t xml:space="preserve">  </w:t>
        </w:r>
        <w:r w:rsidR="009861BC">
          <w:rPr>
            <w:rStyle w:val="ad"/>
            <w:rFonts w:ascii="黑体" w:eastAsia="黑体" w:hAnsi="黑体" w:hint="eastAsia"/>
            <w:sz w:val="32"/>
            <w:lang w:val="zh-CN"/>
          </w:rPr>
          <w:t>投标人</w:t>
        </w:r>
        <w:r w:rsidR="009861BC">
          <w:rPr>
            <w:rStyle w:val="ad"/>
            <w:rFonts w:ascii="黑体" w:eastAsia="黑体" w:hAnsi="黑体" w:hint="eastAsia"/>
            <w:sz w:val="32"/>
          </w:rPr>
          <w:t>须知</w:t>
        </w:r>
        <w:r w:rsidR="009861BC">
          <w:rPr>
            <w:sz w:val="32"/>
          </w:rPr>
          <w:tab/>
        </w:r>
        <w:r w:rsidR="009861BC">
          <w:rPr>
            <w:sz w:val="32"/>
          </w:rPr>
          <w:fldChar w:fldCharType="begin"/>
        </w:r>
        <w:r w:rsidR="009861BC">
          <w:rPr>
            <w:sz w:val="32"/>
          </w:rPr>
          <w:instrText xml:space="preserve"> PAGEREF _Toc37172689 \h </w:instrText>
        </w:r>
        <w:r w:rsidR="009861BC">
          <w:rPr>
            <w:sz w:val="32"/>
          </w:rPr>
        </w:r>
        <w:r w:rsidR="009861BC">
          <w:rPr>
            <w:sz w:val="32"/>
          </w:rPr>
          <w:fldChar w:fldCharType="separate"/>
        </w:r>
        <w:r w:rsidR="009861BC">
          <w:rPr>
            <w:sz w:val="32"/>
          </w:rPr>
          <w:t>9</w:t>
        </w:r>
        <w:r w:rsidR="009861BC">
          <w:rPr>
            <w:sz w:val="32"/>
          </w:rPr>
          <w:fldChar w:fldCharType="end"/>
        </w:r>
      </w:hyperlink>
    </w:p>
    <w:p w:rsidR="00CF7198" w:rsidRDefault="00B5739F">
      <w:pPr>
        <w:pStyle w:val="10"/>
        <w:ind w:left="804"/>
        <w:rPr>
          <w:rFonts w:asciiTheme="minorHAnsi" w:eastAsiaTheme="minorEastAsia" w:hAnsiTheme="minorHAnsi" w:cstheme="minorBidi"/>
          <w:kern w:val="2"/>
          <w:szCs w:val="22"/>
        </w:rPr>
      </w:pPr>
      <w:hyperlink w:anchor="_Toc37172690" w:history="1">
        <w:r w:rsidR="009861BC">
          <w:rPr>
            <w:rStyle w:val="ad"/>
            <w:rFonts w:ascii="黑体" w:eastAsia="黑体" w:hAnsi="黑体" w:hint="eastAsia"/>
            <w:bCs/>
            <w:sz w:val="32"/>
          </w:rPr>
          <w:t>第四部分</w:t>
        </w:r>
        <w:r w:rsidR="009861BC">
          <w:rPr>
            <w:rStyle w:val="ad"/>
            <w:rFonts w:ascii="黑体" w:eastAsia="黑体" w:hAnsi="黑体"/>
            <w:bCs/>
            <w:sz w:val="32"/>
          </w:rPr>
          <w:t xml:space="preserve">  </w:t>
        </w:r>
        <w:r w:rsidR="009861BC">
          <w:rPr>
            <w:rStyle w:val="ad"/>
            <w:rFonts w:ascii="黑体" w:eastAsia="黑体" w:hAnsi="黑体" w:hint="eastAsia"/>
            <w:bCs/>
            <w:sz w:val="32"/>
          </w:rPr>
          <w:t>合同样本</w:t>
        </w:r>
        <w:r w:rsidR="009861BC">
          <w:rPr>
            <w:sz w:val="32"/>
          </w:rPr>
          <w:tab/>
        </w:r>
        <w:r w:rsidR="009861BC">
          <w:rPr>
            <w:sz w:val="32"/>
          </w:rPr>
          <w:fldChar w:fldCharType="begin"/>
        </w:r>
        <w:r w:rsidR="009861BC">
          <w:rPr>
            <w:sz w:val="32"/>
          </w:rPr>
          <w:instrText xml:space="preserve"> PAGEREF _Toc37172690 \h </w:instrText>
        </w:r>
        <w:r w:rsidR="009861BC">
          <w:rPr>
            <w:sz w:val="32"/>
          </w:rPr>
        </w:r>
        <w:r w:rsidR="009861BC">
          <w:rPr>
            <w:sz w:val="32"/>
          </w:rPr>
          <w:fldChar w:fldCharType="separate"/>
        </w:r>
        <w:r w:rsidR="009861BC">
          <w:rPr>
            <w:sz w:val="32"/>
          </w:rPr>
          <w:t>31</w:t>
        </w:r>
        <w:r w:rsidR="009861BC">
          <w:rPr>
            <w:sz w:val="32"/>
          </w:rPr>
          <w:fldChar w:fldCharType="end"/>
        </w:r>
      </w:hyperlink>
    </w:p>
    <w:p w:rsidR="00CF7198" w:rsidRDefault="00B5739F">
      <w:pPr>
        <w:pStyle w:val="10"/>
        <w:ind w:left="804"/>
        <w:rPr>
          <w:rFonts w:asciiTheme="minorHAnsi" w:eastAsiaTheme="minorEastAsia" w:hAnsiTheme="minorHAnsi" w:cstheme="minorBidi"/>
          <w:kern w:val="2"/>
          <w:szCs w:val="22"/>
        </w:rPr>
      </w:pPr>
      <w:hyperlink w:anchor="_Toc37172691" w:history="1">
        <w:r w:rsidR="009861BC">
          <w:rPr>
            <w:rStyle w:val="ad"/>
            <w:rFonts w:ascii="黑体" w:eastAsia="黑体" w:hAnsi="黑体" w:hint="eastAsia"/>
            <w:sz w:val="32"/>
          </w:rPr>
          <w:t>第五部分</w:t>
        </w:r>
        <w:r w:rsidR="009861BC">
          <w:rPr>
            <w:rStyle w:val="ad"/>
            <w:rFonts w:ascii="黑体" w:eastAsia="黑体" w:hAnsi="黑体"/>
            <w:sz w:val="32"/>
          </w:rPr>
          <w:t xml:space="preserve">  </w:t>
        </w:r>
        <w:r w:rsidR="009861BC">
          <w:rPr>
            <w:rStyle w:val="ad"/>
            <w:rFonts w:ascii="黑体" w:eastAsia="黑体" w:hAnsi="黑体" w:hint="eastAsia"/>
            <w:sz w:val="32"/>
          </w:rPr>
          <w:t>附件</w:t>
        </w:r>
        <w:r w:rsidR="009861BC">
          <w:rPr>
            <w:rStyle w:val="ad"/>
            <w:rFonts w:ascii="黑体" w:eastAsia="黑体" w:hAnsi="黑体"/>
            <w:sz w:val="32"/>
          </w:rPr>
          <w:t>/</w:t>
        </w:r>
        <w:r w:rsidR="009861BC">
          <w:rPr>
            <w:rStyle w:val="ad"/>
            <w:rFonts w:ascii="黑体" w:eastAsia="黑体" w:hAnsi="黑体" w:hint="eastAsia"/>
            <w:sz w:val="32"/>
          </w:rPr>
          <w:t>投标文件格式</w:t>
        </w:r>
        <w:r w:rsidR="009861BC">
          <w:rPr>
            <w:sz w:val="32"/>
          </w:rPr>
          <w:tab/>
        </w:r>
        <w:r w:rsidR="009861BC">
          <w:rPr>
            <w:sz w:val="32"/>
          </w:rPr>
          <w:fldChar w:fldCharType="begin"/>
        </w:r>
        <w:r w:rsidR="009861BC">
          <w:rPr>
            <w:sz w:val="32"/>
          </w:rPr>
          <w:instrText xml:space="preserve"> PAGEREF _Toc37172691 \h </w:instrText>
        </w:r>
        <w:r w:rsidR="009861BC">
          <w:rPr>
            <w:sz w:val="32"/>
          </w:rPr>
        </w:r>
        <w:r w:rsidR="009861BC">
          <w:rPr>
            <w:sz w:val="32"/>
          </w:rPr>
          <w:fldChar w:fldCharType="separate"/>
        </w:r>
        <w:r w:rsidR="009861BC">
          <w:rPr>
            <w:sz w:val="32"/>
          </w:rPr>
          <w:t>34</w:t>
        </w:r>
        <w:r w:rsidR="009861BC">
          <w:rPr>
            <w:sz w:val="32"/>
          </w:rPr>
          <w:fldChar w:fldCharType="end"/>
        </w:r>
      </w:hyperlink>
    </w:p>
    <w:p w:rsidR="00CF7198" w:rsidRDefault="009861BC">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CF7198" w:rsidRDefault="00CF7198">
      <w:pPr>
        <w:ind w:firstLineChars="200" w:firstLine="462"/>
        <w:rPr>
          <w:rFonts w:ascii="Times New Roman" w:eastAsia="宋体" w:hAnsi="Times New Roman" w:cs="Times New Roman"/>
          <w:kern w:val="0"/>
          <w:sz w:val="24"/>
          <w:szCs w:val="24"/>
        </w:rPr>
      </w:pPr>
    </w:p>
    <w:p w:rsidR="00CF7198" w:rsidRDefault="00CF7198">
      <w:pPr>
        <w:ind w:firstLineChars="200" w:firstLine="462"/>
        <w:rPr>
          <w:rFonts w:ascii="Times New Roman" w:eastAsia="宋体" w:hAnsi="Times New Roman" w:cs="Times New Roman"/>
          <w:kern w:val="0"/>
          <w:sz w:val="24"/>
          <w:szCs w:val="24"/>
        </w:rPr>
      </w:pPr>
    </w:p>
    <w:p w:rsidR="00CF7198" w:rsidRDefault="00CF7198">
      <w:pPr>
        <w:ind w:firstLineChars="200" w:firstLine="462"/>
        <w:rPr>
          <w:rFonts w:ascii="Times New Roman" w:eastAsia="宋体" w:hAnsi="Times New Roman" w:cs="Times New Roman"/>
          <w:kern w:val="0"/>
          <w:sz w:val="24"/>
          <w:szCs w:val="24"/>
        </w:rPr>
      </w:pPr>
    </w:p>
    <w:p w:rsidR="00CF7198" w:rsidRDefault="00CF7198">
      <w:pPr>
        <w:spacing w:beforeLines="100" w:before="579"/>
        <w:jc w:val="center"/>
        <w:rPr>
          <w:rFonts w:ascii="Times New Roman" w:eastAsia="华文中宋" w:hAnsi="Times New Roman" w:cs="Times New Roman"/>
          <w:kern w:val="0"/>
          <w:sz w:val="44"/>
          <w:szCs w:val="44"/>
        </w:rPr>
        <w:sectPr w:rsidR="00CF7198">
          <w:pgSz w:w="11906" w:h="16838"/>
          <w:pgMar w:top="2098" w:right="1474" w:bottom="1985" w:left="1588" w:header="851" w:footer="992" w:gutter="0"/>
          <w:pgNumType w:fmt="numberInDash"/>
          <w:cols w:space="425"/>
          <w:docGrid w:type="linesAndChars" w:linePitch="579" w:charSpace="-1844"/>
        </w:sectPr>
      </w:pPr>
      <w:bookmarkStart w:id="0" w:name="_Toc240432228"/>
    </w:p>
    <w:p w:rsidR="00CF7198" w:rsidRDefault="009861BC">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CF7198" w:rsidRDefault="009861BC">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关于纳米颗粒跟踪分析仪的采购</w:t>
      </w:r>
      <w:r>
        <w:rPr>
          <w:rFonts w:ascii="Tahoma" w:hAnsi="Tahoma" w:cs="Tahoma"/>
          <w:b/>
          <w:bCs/>
          <w:kern w:val="0"/>
          <w:sz w:val="28"/>
          <w:szCs w:val="28"/>
        </w:rPr>
        <w:t>公告</w:t>
      </w:r>
      <w:r>
        <w:rPr>
          <w:rFonts w:ascii="Tahoma" w:hAnsi="Tahoma" w:cs="Tahoma"/>
          <w:kern w:val="0"/>
          <w:sz w:val="28"/>
          <w:szCs w:val="28"/>
        </w:rPr>
        <w:t>2020-JL13(03)-W10022</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CF7198" w:rsidRDefault="009861BC" w:rsidP="009861BC">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纳米颗粒跟踪分析仪</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项目编号：2020-JL13(03)-W10022</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CF719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货物</w:t>
            </w:r>
          </w:p>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CF719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纳米颗粒跟踪分析仪</w:t>
            </w: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jc w:val="center"/>
              <w:rPr>
                <w:rFonts w:asciiTheme="minorEastAsia" w:hAnsiTheme="minorEastAsia" w:cs="Times New Roman"/>
                <w:szCs w:val="21"/>
              </w:rPr>
            </w:pPr>
          </w:p>
        </w:tc>
      </w:tr>
      <w:tr w:rsidR="00CF719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CF7198" w:rsidRDefault="009861BC">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投标报价应包括所有货物供应、运输、安装、培训、售后服务等价格。</w:t>
            </w:r>
          </w:p>
        </w:tc>
      </w:tr>
    </w:tbl>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（二）供应商成立时间不少于1年。</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（三）非外资独资或外资控股企业。</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五、招标</w:t>
      </w:r>
      <w:r>
        <w:rPr>
          <w:rFonts w:asciiTheme="minorEastAsia" w:hAnsiTheme="minorEastAsia" w:cs="Times New Roman"/>
          <w:b/>
          <w:kern w:val="0"/>
          <w:sz w:val="24"/>
          <w:szCs w:val="24"/>
        </w:rPr>
        <w:t>文件发售时间、地点、方式及售价</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（一）发售时间：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29 </w:t>
      </w:r>
      <w:r>
        <w:rPr>
          <w:rFonts w:asciiTheme="minorEastAsia" w:hAnsiTheme="minorEastAsia" w:cs="Times New Roman" w:hint="eastAsia"/>
          <w:kern w:val="0"/>
          <w:sz w:val="24"/>
          <w:szCs w:val="24"/>
        </w:rPr>
        <w:t>日至</w:t>
      </w:r>
      <w:r>
        <w:rPr>
          <w:rFonts w:asciiTheme="minorEastAsia" w:hAnsiTheme="minorEastAsia" w:cs="Times New Roman" w:hint="eastAsia"/>
          <w:kern w:val="0"/>
          <w:sz w:val="24"/>
          <w:szCs w:val="24"/>
          <w:u w:val="single"/>
        </w:rPr>
        <w:t xml:space="preserve"> 10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12 </w:t>
      </w:r>
      <w:r>
        <w:rPr>
          <w:rFonts w:asciiTheme="minorEastAsia" w:hAnsiTheme="minorEastAsia" w:cs="Times New Roman" w:hint="eastAsia"/>
          <w:kern w:val="0"/>
          <w:sz w:val="24"/>
          <w:szCs w:val="24"/>
        </w:rPr>
        <w:t>日（08:00—11:30，15:00—17:00）（北京时间、节假日除外）。</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（二）发售地点：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Pr>
          <w:rFonts w:hint="eastAsia"/>
        </w:rPr>
        <w:t xml:space="preserve"> </w:t>
      </w:r>
      <w:r>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 相关声明书（包含但不限于以下内容）：①非外资企业或外资控股企业的书面</w:t>
      </w:r>
      <w:r>
        <w:rPr>
          <w:rFonts w:asciiTheme="minorEastAsia" w:hAnsiTheme="minorEastAsia" w:cs="Times New Roman" w:hint="eastAsia"/>
          <w:kern w:val="0"/>
          <w:sz w:val="24"/>
          <w:szCs w:val="24"/>
        </w:rPr>
        <w:lastRenderedPageBreak/>
        <w:t>声明；②参加本次采购活动前3年内在经营活动中没有重大违法记录的书面声明；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 生产企业营业执照（进口产品需提供国内总代理营业执照）；</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Pr>
          <w:rFonts w:hint="eastAsia"/>
        </w:rPr>
        <w:t xml:space="preserve"> </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CF7198" w:rsidRDefault="009861BC">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（四）招标文件售价：200元/份，售后不退。</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六、投标开始和截止</w:t>
      </w:r>
      <w:r>
        <w:rPr>
          <w:rFonts w:asciiTheme="minorEastAsia" w:hAnsiTheme="minorEastAsia" w:cs="Times New Roman"/>
          <w:b/>
          <w:kern w:val="0"/>
          <w:sz w:val="24"/>
          <w:szCs w:val="24"/>
        </w:rPr>
        <w:t>时间</w:t>
      </w:r>
      <w:r>
        <w:rPr>
          <w:rFonts w:asciiTheme="minorEastAsia" w:hAnsiTheme="minorEastAsia" w:cs="Times New Roman" w:hint="eastAsia"/>
          <w:b/>
          <w:kern w:val="0"/>
          <w:sz w:val="24"/>
          <w:szCs w:val="24"/>
        </w:rPr>
        <w:t>及</w:t>
      </w:r>
      <w:r>
        <w:rPr>
          <w:rFonts w:asciiTheme="minorEastAsia" w:hAnsiTheme="minorEastAsia" w:cs="Times New Roman"/>
          <w:b/>
          <w:kern w:val="0"/>
          <w:sz w:val="24"/>
          <w:szCs w:val="24"/>
        </w:rPr>
        <w:t>地点</w:t>
      </w:r>
      <w:r>
        <w:rPr>
          <w:rFonts w:asciiTheme="minorEastAsia" w:hAnsiTheme="minorEastAsia" w:cs="Times New Roman" w:hint="eastAsia"/>
          <w:b/>
          <w:kern w:val="0"/>
          <w:sz w:val="24"/>
          <w:szCs w:val="24"/>
        </w:rPr>
        <w:t>、方式</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（一）投标开始时间：</w:t>
      </w:r>
      <w:r>
        <w:rPr>
          <w:rFonts w:asciiTheme="minorEastAsia" w:hAnsiTheme="minorEastAsia" w:cs="Times New Roman" w:hint="eastAsia"/>
          <w:kern w:val="0"/>
          <w:sz w:val="24"/>
          <w:szCs w:val="24"/>
          <w:u w:val="single"/>
        </w:rPr>
        <w:t xml:space="preserve"> 2020</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w:t>
      </w:r>
      <w:r w:rsidR="00B5739F">
        <w:rPr>
          <w:rFonts w:asciiTheme="minorEastAsia" w:hAnsiTheme="minorEastAsia" w:cs="Times New Roman" w:hint="eastAsia"/>
          <w:kern w:val="0"/>
          <w:sz w:val="24"/>
          <w:szCs w:val="24"/>
          <w:u w:val="single"/>
        </w:rPr>
        <w:t>10</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5739F">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8</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（二）投标截止时间：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1</w:t>
      </w:r>
      <w:r w:rsidR="00B5739F">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5739F">
        <w:rPr>
          <w:rFonts w:asciiTheme="minorEastAsia" w:hAnsiTheme="minorEastAsia" w:cs="Times New Roman" w:hint="eastAsia"/>
          <w:kern w:val="0"/>
          <w:sz w:val="24"/>
          <w:szCs w:val="24"/>
          <w:u w:val="single"/>
        </w:rPr>
        <w:t>20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（四）投标方式：指定专人递交投标文件，不接受邮寄等其他方式。</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七、</w:t>
      </w:r>
      <w:r>
        <w:rPr>
          <w:rFonts w:asciiTheme="minorEastAsia" w:hAnsiTheme="minorEastAsia" w:cs="Times New Roman" w:hint="eastAsia"/>
          <w:b/>
          <w:kern w:val="0"/>
          <w:sz w:val="24"/>
          <w:szCs w:val="24"/>
        </w:rPr>
        <w:tab/>
        <w:t>开标时间、地点</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hint="eastAsia"/>
          <w:kern w:val="0"/>
          <w:sz w:val="24"/>
          <w:szCs w:val="24"/>
        </w:rPr>
        <w:tab/>
        <w:t>开标时间：</w:t>
      </w:r>
      <w:r>
        <w:rPr>
          <w:rFonts w:asciiTheme="minorEastAsia" w:hAnsiTheme="minorEastAsia" w:cs="Times New Roman" w:hint="eastAsia"/>
          <w:kern w:val="0"/>
          <w:sz w:val="24"/>
          <w:szCs w:val="24"/>
          <w:u w:val="single"/>
        </w:rPr>
        <w:t xml:space="preserve"> 2020 </w:t>
      </w:r>
      <w:r>
        <w:rPr>
          <w:rFonts w:asciiTheme="minorEastAsia" w:hAnsiTheme="minorEastAsia" w:cs="Times New Roman" w:hint="eastAsia"/>
          <w:kern w:val="0"/>
          <w:sz w:val="24"/>
          <w:szCs w:val="24"/>
        </w:rPr>
        <w:t>年</w:t>
      </w:r>
      <w:r>
        <w:rPr>
          <w:rFonts w:asciiTheme="minorEastAsia" w:hAnsiTheme="minorEastAsia" w:cs="Times New Roman" w:hint="eastAsia"/>
          <w:kern w:val="0"/>
          <w:sz w:val="24"/>
          <w:szCs w:val="24"/>
          <w:u w:val="single"/>
        </w:rPr>
        <w:t xml:space="preserve"> 1</w:t>
      </w:r>
      <w:r w:rsidR="00B5739F">
        <w:rPr>
          <w:rFonts w:asciiTheme="minorEastAsia" w:hAnsiTheme="minorEastAsia" w:cs="Times New Roman" w:hint="eastAsia"/>
          <w:kern w:val="0"/>
          <w:sz w:val="24"/>
          <w:szCs w:val="24"/>
          <w:u w:val="single"/>
        </w:rPr>
        <w:t>0</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u w:val="single"/>
        </w:rPr>
        <w:t xml:space="preserve"> </w:t>
      </w:r>
      <w:r w:rsidR="00B5739F">
        <w:rPr>
          <w:rFonts w:asciiTheme="minorEastAsia" w:hAnsiTheme="minorEastAsia" w:cs="Times New Roman" w:hint="eastAsia"/>
          <w:kern w:val="0"/>
          <w:sz w:val="24"/>
          <w:szCs w:val="24"/>
          <w:u w:val="single"/>
        </w:rPr>
        <w:t>20</w:t>
      </w:r>
      <w:bookmarkStart w:id="4" w:name="_GoBack"/>
      <w:bookmarkEnd w:id="4"/>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日</w:t>
      </w:r>
      <w:r>
        <w:rPr>
          <w:rFonts w:asciiTheme="minorEastAsia" w:hAnsiTheme="minorEastAsia" w:cs="Times New Roman" w:hint="eastAsia"/>
          <w:kern w:val="0"/>
          <w:sz w:val="24"/>
          <w:szCs w:val="24"/>
          <w:u w:val="single"/>
        </w:rPr>
        <w:t xml:space="preserve"> 9 </w:t>
      </w:r>
      <w:r>
        <w:rPr>
          <w:rFonts w:asciiTheme="minorEastAsia" w:hAnsiTheme="minorEastAsia" w:cs="Times New Roman" w:hint="eastAsia"/>
          <w:kern w:val="0"/>
          <w:sz w:val="24"/>
          <w:szCs w:val="24"/>
        </w:rPr>
        <w:t>时</w:t>
      </w:r>
      <w:r>
        <w:rPr>
          <w:rFonts w:asciiTheme="minorEastAsia" w:hAnsiTheme="minorEastAsia" w:cs="Times New Roman" w:hint="eastAsia"/>
          <w:kern w:val="0"/>
          <w:sz w:val="24"/>
          <w:szCs w:val="24"/>
          <w:u w:val="single"/>
        </w:rPr>
        <w:t xml:space="preserve"> 0 </w:t>
      </w:r>
      <w:r>
        <w:rPr>
          <w:rFonts w:asciiTheme="minorEastAsia" w:hAnsiTheme="minorEastAsia" w:cs="Times New Roman" w:hint="eastAsia"/>
          <w:kern w:val="0"/>
          <w:sz w:val="24"/>
          <w:szCs w:val="24"/>
        </w:rPr>
        <w:t>分（北京时间）。</w:t>
      </w:r>
    </w:p>
    <w:p w:rsidR="00CF7198" w:rsidRDefault="009861BC">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w:t>
      </w:r>
      <w:r>
        <w:rPr>
          <w:rFonts w:asciiTheme="minorEastAsia" w:hAnsiTheme="minorEastAsia" w:cs="Times New Roman" w:hint="eastAsia"/>
          <w:kern w:val="0"/>
          <w:sz w:val="24"/>
          <w:szCs w:val="24"/>
        </w:rPr>
        <w:tab/>
        <w:t>开标地点：</w:t>
      </w:r>
      <w:r>
        <w:rPr>
          <w:rFonts w:asciiTheme="minorEastAsia" w:hAnsiTheme="minorEastAsia" w:cs="Times New Roman" w:hint="eastAsia"/>
          <w:kern w:val="0"/>
          <w:sz w:val="24"/>
          <w:szCs w:val="24"/>
          <w:u w:val="single"/>
        </w:rPr>
        <w:t xml:space="preserve">   重庆市   </w:t>
      </w:r>
      <w:r>
        <w:rPr>
          <w:rFonts w:asciiTheme="minorEastAsia" w:hAnsiTheme="minorEastAsia" w:cs="Times New Roman" w:hint="eastAsia"/>
          <w:kern w:val="0"/>
          <w:sz w:val="24"/>
          <w:szCs w:val="24"/>
        </w:rPr>
        <w:t>。</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八、</w:t>
      </w:r>
      <w:r>
        <w:rPr>
          <w:rFonts w:asciiTheme="minorEastAsia" w:hAnsiTheme="minorEastAsia" w:cs="Times New Roman"/>
          <w:b/>
          <w:kern w:val="0"/>
          <w:sz w:val="24"/>
          <w:szCs w:val="24"/>
        </w:rPr>
        <w:t>本</w:t>
      </w:r>
      <w:r>
        <w:rPr>
          <w:rFonts w:asciiTheme="minorEastAsia" w:hAnsiTheme="minorEastAsia" w:cs="Times New Roman" w:hint="eastAsia"/>
          <w:b/>
          <w:kern w:val="0"/>
          <w:sz w:val="24"/>
          <w:szCs w:val="24"/>
        </w:rPr>
        <w:t>采购</w:t>
      </w:r>
      <w:r>
        <w:rPr>
          <w:rFonts w:asciiTheme="minorEastAsia" w:hAnsiTheme="minorEastAsia" w:cs="Times New Roman"/>
          <w:b/>
          <w:kern w:val="0"/>
          <w:sz w:val="24"/>
          <w:szCs w:val="24"/>
        </w:rPr>
        <w:t>项目相关信息</w:t>
      </w:r>
      <w:r>
        <w:rPr>
          <w:rFonts w:asciiTheme="minorEastAsia" w:hAnsiTheme="minorEastAsia" w:cs="Times New Roman" w:hint="eastAsia"/>
          <w:b/>
          <w:kern w:val="0"/>
          <w:sz w:val="24"/>
          <w:szCs w:val="24"/>
        </w:rPr>
        <w:t>同步</w:t>
      </w:r>
      <w:r>
        <w:rPr>
          <w:rFonts w:asciiTheme="minorEastAsia" w:hAnsiTheme="minorEastAsia" w:cs="Times New Roman"/>
          <w:b/>
          <w:kern w:val="0"/>
          <w:sz w:val="24"/>
          <w:szCs w:val="24"/>
        </w:rPr>
        <w:t>在《</w:t>
      </w:r>
      <w:r>
        <w:rPr>
          <w:rFonts w:asciiTheme="minorEastAsia" w:hAnsiTheme="minorEastAsia" w:cs="Times New Roman" w:hint="eastAsia"/>
          <w:b/>
          <w:kern w:val="0"/>
          <w:sz w:val="24"/>
          <w:szCs w:val="24"/>
        </w:rPr>
        <w:t>中国招标</w:t>
      </w:r>
      <w:r>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0" w:history="1">
        <w:r>
          <w:rPr>
            <w:rStyle w:val="ad"/>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）及我院官网（</w:t>
      </w:r>
      <w:r>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上发布。</w:t>
      </w:r>
    </w:p>
    <w:p w:rsidR="00CF7198" w:rsidRDefault="009861BC" w:rsidP="009861B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九、招标人</w:t>
      </w:r>
      <w:r>
        <w:rPr>
          <w:rFonts w:asciiTheme="minorEastAsia" w:hAnsiTheme="minorEastAsia" w:cs="Times New Roman"/>
          <w:b/>
          <w:kern w:val="0"/>
          <w:sz w:val="24"/>
          <w:szCs w:val="24"/>
        </w:rPr>
        <w:t>联系方式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联 系 人：</w:t>
      </w:r>
      <w:r>
        <w:rPr>
          <w:rFonts w:asciiTheme="minorEastAsia" w:hAnsiTheme="minorEastAsia" w:cs="Times New Roman" w:hint="eastAsia"/>
          <w:kern w:val="0"/>
          <w:sz w:val="24"/>
          <w:szCs w:val="24"/>
          <w:u w:val="single"/>
        </w:rPr>
        <w:t xml:space="preserve"> 甘老师、杨老师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电    话：</w:t>
      </w:r>
      <w:r>
        <w:rPr>
          <w:rFonts w:asciiTheme="minorEastAsia" w:hAnsiTheme="minorEastAsia" w:cs="Times New Roman" w:hint="eastAsia"/>
          <w:kern w:val="0"/>
          <w:sz w:val="24"/>
          <w:szCs w:val="24"/>
          <w:u w:val="single"/>
        </w:rPr>
        <w:t xml:space="preserve">  023-68766148    </w:t>
      </w:r>
      <w:r>
        <w:rPr>
          <w:rFonts w:asciiTheme="minorEastAsia" w:hAnsiTheme="minorEastAsia" w:cs="Times New Roman" w:hint="eastAsia"/>
          <w:kern w:val="0"/>
          <w:sz w:val="24"/>
          <w:szCs w:val="24"/>
        </w:rPr>
        <w:t xml:space="preserve">（08:00—12:00，15:00—18:00）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Pr>
          <w:rFonts w:asciiTheme="minorEastAsia" w:hAnsiTheme="minorEastAsia" w:cs="Times New Roman" w:hint="eastAsia"/>
          <w:kern w:val="0"/>
          <w:sz w:val="24"/>
          <w:szCs w:val="24"/>
          <w:u w:val="single"/>
        </w:rPr>
        <w:t xml:space="preserve">  </w:t>
      </w:r>
      <w:r>
        <w:rPr>
          <w:rFonts w:ascii="宋体" w:eastAsia="宋体" w:hAnsi="宋体" w:cs="Times New Roman" w:hint="eastAsia"/>
          <w:kern w:val="0"/>
          <w:sz w:val="24"/>
          <w:szCs w:val="24"/>
          <w:u w:val="single"/>
        </w:rPr>
        <w:t>023-68766035</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（08:00—12:00，15:00—18:00）</w:t>
      </w:r>
    </w:p>
    <w:p w:rsidR="00CF7198" w:rsidRDefault="00CF7198">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CF7198" w:rsidRDefault="009861BC">
      <w:pPr>
        <w:adjustRightInd w:val="0"/>
        <w:snapToGrid w:val="0"/>
        <w:spacing w:line="440" w:lineRule="exact"/>
        <w:ind w:leftChars="2320" w:left="4672" w:hangingChars="4" w:hanging="9"/>
        <w:rPr>
          <w:rFonts w:asciiTheme="minorEastAsia" w:hAnsiTheme="minorEastAsia" w:cs="Times New Roman"/>
          <w:kern w:val="0"/>
          <w:sz w:val="24"/>
          <w:szCs w:val="24"/>
        </w:rPr>
      </w:pPr>
      <w:r>
        <w:rPr>
          <w:rFonts w:asciiTheme="minorEastAsia" w:hAnsiTheme="minorEastAsia" w:cs="Times New Roman" w:hint="eastAsia"/>
          <w:kern w:val="0"/>
          <w:sz w:val="24"/>
          <w:szCs w:val="24"/>
        </w:rPr>
        <w:t>招标人：物资采购中心</w:t>
      </w:r>
    </w:p>
    <w:p w:rsidR="00CF7198" w:rsidRDefault="009861BC">
      <w:pPr>
        <w:adjustRightInd w:val="0"/>
        <w:snapToGrid w:val="0"/>
        <w:spacing w:line="440" w:lineRule="exact"/>
        <w:ind w:leftChars="2350" w:left="4723"/>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2020 年 9 月 29 日</w:t>
      </w:r>
    </w:p>
    <w:p w:rsidR="00CF7198" w:rsidRDefault="00CF7198">
      <w:pPr>
        <w:autoSpaceDE w:val="0"/>
        <w:autoSpaceDN w:val="0"/>
        <w:adjustRightInd w:val="0"/>
        <w:snapToGrid w:val="0"/>
        <w:spacing w:line="440" w:lineRule="exact"/>
        <w:rPr>
          <w:rFonts w:asciiTheme="minorEastAsia" w:hAnsiTheme="minorEastAsia" w:cs="Times New Roman"/>
          <w:kern w:val="0"/>
          <w:sz w:val="24"/>
          <w:szCs w:val="24"/>
        </w:rPr>
        <w:sectPr w:rsidR="00CF7198">
          <w:headerReference w:type="default" r:id="rId11"/>
          <w:footerReference w:type="default" r:id="rId12"/>
          <w:pgSz w:w="11906" w:h="16838"/>
          <w:pgMar w:top="2098" w:right="1474" w:bottom="1985" w:left="1588" w:header="851" w:footer="992" w:gutter="0"/>
          <w:pgNumType w:start="1"/>
          <w:cols w:space="425"/>
          <w:docGrid w:type="linesAndChars" w:linePitch="579" w:charSpace="-1844"/>
        </w:sectPr>
      </w:pPr>
    </w:p>
    <w:p w:rsidR="00CF7198" w:rsidRDefault="009861BC">
      <w:pPr>
        <w:pStyle w:val="1"/>
        <w:adjustRightInd w:val="0"/>
        <w:snapToGrid w:val="0"/>
        <w:spacing w:line="440" w:lineRule="exact"/>
        <w:jc w:val="center"/>
        <w:rPr>
          <w:rFonts w:ascii="黑体" w:eastAsia="黑体" w:hAnsi="黑体"/>
          <w:kern w:val="0"/>
          <w:sz w:val="32"/>
          <w:szCs w:val="32"/>
          <w:lang w:val="zh-CN"/>
        </w:rPr>
      </w:pPr>
      <w:bookmarkStart w:id="5" w:name="_Toc37172688"/>
      <w:bookmarkStart w:id="6" w:name="_Toc285612594"/>
      <w:bookmarkStart w:id="7" w:name="_Toc435540979"/>
      <w:bookmarkStart w:id="8" w:name="_Toc390713967"/>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5"/>
      <w:bookmarkEnd w:id="6"/>
      <w:bookmarkEnd w:id="7"/>
      <w:bookmarkEnd w:id="8"/>
    </w:p>
    <w:p w:rsidR="00CF7198" w:rsidRDefault="009861BC" w:rsidP="009861BC">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9"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firstRow="1" w:lastRow="0" w:firstColumn="1" w:lastColumn="0" w:noHBand="0" w:noVBand="1"/>
      </w:tblPr>
      <w:tblGrid>
        <w:gridCol w:w="851"/>
        <w:gridCol w:w="2268"/>
        <w:gridCol w:w="1275"/>
        <w:gridCol w:w="2421"/>
        <w:gridCol w:w="1059"/>
        <w:gridCol w:w="936"/>
      </w:tblGrid>
      <w:tr w:rsidR="00CF7198">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CF7198">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CF7198" w:rsidRDefault="009861BC">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纳米颗粒跟踪分析仪</w:t>
            </w:r>
          </w:p>
        </w:tc>
        <w:tc>
          <w:tcPr>
            <w:tcW w:w="1275"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CF7198" w:rsidRDefault="00CF7198">
      <w:pPr>
        <w:adjustRightInd w:val="0"/>
        <w:snapToGrid w:val="0"/>
        <w:spacing w:line="440" w:lineRule="exact"/>
        <w:jc w:val="center"/>
        <w:rPr>
          <w:rFonts w:ascii="宋体" w:hAnsi="宋体" w:cs="宋体"/>
          <w:bCs/>
          <w:kern w:val="0"/>
          <w:sz w:val="44"/>
          <w:szCs w:val="44"/>
        </w:rPr>
      </w:pPr>
    </w:p>
    <w:p w:rsidR="00CF7198" w:rsidRDefault="009861BC">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纳米颗粒跟踪分析仪技术要求</w:t>
      </w:r>
    </w:p>
    <w:tbl>
      <w:tblPr>
        <w:tblW w:w="9305" w:type="dxa"/>
        <w:tblInd w:w="-294" w:type="dxa"/>
        <w:tblLayout w:type="fixed"/>
        <w:tblLook w:val="04A0" w:firstRow="1" w:lastRow="0" w:firstColumn="1" w:lastColumn="0" w:noHBand="0" w:noVBand="1"/>
      </w:tblPr>
      <w:tblGrid>
        <w:gridCol w:w="1111"/>
        <w:gridCol w:w="2410"/>
        <w:gridCol w:w="4678"/>
        <w:gridCol w:w="1106"/>
      </w:tblGrid>
      <w:tr w:rsidR="00CF7198">
        <w:trPr>
          <w:trHeight w:val="824"/>
        </w:trPr>
        <w:tc>
          <w:tcPr>
            <w:tcW w:w="1111" w:type="dxa"/>
            <w:tcBorders>
              <w:top w:val="single" w:sz="8"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序号</w:t>
            </w:r>
          </w:p>
        </w:tc>
        <w:tc>
          <w:tcPr>
            <w:tcW w:w="2410" w:type="dxa"/>
            <w:tcBorders>
              <w:top w:val="single" w:sz="8" w:space="0" w:color="auto"/>
              <w:left w:val="nil"/>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技术和性能参数</w:t>
            </w:r>
          </w:p>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名称</w:t>
            </w:r>
          </w:p>
        </w:tc>
        <w:tc>
          <w:tcPr>
            <w:tcW w:w="4678" w:type="dxa"/>
            <w:tcBorders>
              <w:top w:val="single" w:sz="8" w:space="0" w:color="auto"/>
              <w:left w:val="nil"/>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技术参数和性能要求</w:t>
            </w:r>
          </w:p>
        </w:tc>
        <w:tc>
          <w:tcPr>
            <w:tcW w:w="1106" w:type="dxa"/>
            <w:tcBorders>
              <w:top w:val="single" w:sz="8" w:space="0" w:color="auto"/>
              <w:left w:val="nil"/>
              <w:bottom w:val="single" w:sz="4" w:space="0" w:color="auto"/>
              <w:right w:val="single" w:sz="8" w:space="0" w:color="auto"/>
            </w:tcBorders>
            <w:vAlign w:val="center"/>
          </w:tcPr>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备注</w:t>
            </w:r>
          </w:p>
        </w:tc>
      </w:tr>
      <w:tr w:rsidR="00CF7198">
        <w:trPr>
          <w:trHeight w:val="2645"/>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Cs/>
                <w:kern w:val="0"/>
              </w:rPr>
            </w:pPr>
            <w:r>
              <w:rPr>
                <w:rFonts w:asciiTheme="majorEastAsia" w:eastAsiaTheme="majorEastAsia" w:hAnsiTheme="majorEastAsia"/>
                <w:bCs/>
                <w:kern w:val="0"/>
              </w:rPr>
              <w:t>1</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bCs/>
                <w:kern w:val="0"/>
                <w:szCs w:val="21"/>
              </w:rPr>
            </w:pPr>
            <w:r>
              <w:rPr>
                <w:rFonts w:asciiTheme="majorEastAsia" w:eastAsiaTheme="majorEastAsia" w:hAnsiTheme="majorEastAsia"/>
                <w:bCs/>
                <w:kern w:val="0"/>
                <w:szCs w:val="21"/>
              </w:rPr>
              <w:t>设备使用需求</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ajorEastAsia" w:eastAsiaTheme="majorEastAsia" w:hAnsiTheme="majorEastAsia"/>
                <w:bCs/>
                <w:kern w:val="0"/>
                <w:szCs w:val="21"/>
              </w:rPr>
            </w:pPr>
            <w:r>
              <w:rPr>
                <w:rFonts w:asciiTheme="majorEastAsia" w:eastAsiaTheme="majorEastAsia" w:hAnsiTheme="majorEastAsia" w:hint="eastAsia"/>
                <w:bCs/>
                <w:kern w:val="0"/>
                <w:szCs w:val="21"/>
              </w:rPr>
              <w:t>纳米颗粒跟踪分析技术利用高分辨率，实时动态纳米颗粒检测技术，可以对纳米级颗粒进行直接观察粒径检测。如果对于复杂体系中的特定颗粒进行荧光标记，可以对于被标记的颗粒进行特定检测，不受到复杂组分溶液环境的影响。单独跟踪视野中每一个颗粒的运动轨迹以得到每一个颗粒的粒径信息。</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b/>
                <w:bCs/>
                <w:kern w:val="0"/>
              </w:rPr>
            </w:pPr>
          </w:p>
        </w:tc>
      </w:tr>
      <w:tr w:rsidR="00CF7198">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1.1</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设备用途</w:t>
            </w:r>
          </w:p>
        </w:tc>
        <w:tc>
          <w:tcPr>
            <w:tcW w:w="4678" w:type="dxa"/>
            <w:tcBorders>
              <w:top w:val="nil"/>
              <w:left w:val="nil"/>
              <w:bottom w:val="single" w:sz="4" w:space="0" w:color="auto"/>
              <w:right w:val="single" w:sz="4" w:space="0" w:color="auto"/>
            </w:tcBorders>
            <w:vAlign w:val="center"/>
          </w:tcPr>
          <w:p w:rsidR="00CF7198" w:rsidRDefault="009861BC">
            <w:pPr>
              <w:adjustRightInd w:val="0"/>
              <w:snapToGrid w:val="0"/>
              <w:spacing w:beforeLines="50" w:before="289" w:line="360" w:lineRule="exact"/>
              <w:rPr>
                <w:rFonts w:asciiTheme="majorEastAsia" w:eastAsiaTheme="majorEastAsia" w:hAnsiTheme="majorEastAsia"/>
                <w:szCs w:val="21"/>
              </w:rPr>
            </w:pPr>
            <w:r>
              <w:rPr>
                <w:rFonts w:asciiTheme="majorEastAsia" w:eastAsiaTheme="majorEastAsia" w:hAnsiTheme="majorEastAsia" w:hint="eastAsia"/>
                <w:szCs w:val="21"/>
              </w:rPr>
              <w:t>使用纳米颗粒跟踪分析技术，激光光束穿过样本室并沿该光束散射光的路径穿过悬浮液中的颗粒，从而能够通过装有摄像头放大显微镜实现颗粒的可视化。 摄像头以高频率工作，捕捉布朗运动下移动颗粒的视频文件。通过软件分析颗粒的布朗运动，得到颗粒的粒径，粒径分布，浓度等等信息。仪器需具备荧光样品检测能力。应用领域涉及材料，生物，医疗，水处理，纳米气泡，药物输送等多个方面。</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9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kern w:val="0"/>
              </w:rPr>
            </w:pPr>
            <w:r>
              <w:rPr>
                <w:rFonts w:asciiTheme="majorEastAsia" w:eastAsiaTheme="majorEastAsia" w:hAnsiTheme="majorEastAsia"/>
                <w:b/>
                <w:kern w:val="0"/>
              </w:rPr>
              <w:t>2</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b/>
                <w:bCs/>
                <w:kern w:val="0"/>
                <w:szCs w:val="21"/>
              </w:rPr>
            </w:pPr>
            <w:r>
              <w:rPr>
                <w:rFonts w:asciiTheme="majorEastAsia" w:eastAsiaTheme="majorEastAsia" w:hAnsiTheme="majorEastAsia"/>
                <w:b/>
                <w:bCs/>
                <w:kern w:val="0"/>
                <w:szCs w:val="21"/>
              </w:rPr>
              <w:t>主要技术参数</w:t>
            </w:r>
            <w:r>
              <w:rPr>
                <w:rFonts w:asciiTheme="majorEastAsia" w:eastAsiaTheme="majorEastAsia" w:hAnsiTheme="major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CF7198" w:rsidRDefault="00CF7198">
            <w:pPr>
              <w:widowControl/>
              <w:spacing w:line="360" w:lineRule="exact"/>
              <w:rPr>
                <w:rFonts w:asciiTheme="majorEastAsia" w:eastAsiaTheme="majorEastAsia" w:hAnsiTheme="majorEastAsia"/>
                <w:kern w:val="0"/>
                <w:szCs w:val="21"/>
              </w:rPr>
            </w:pPr>
          </w:p>
        </w:tc>
        <w:tc>
          <w:tcPr>
            <w:tcW w:w="1106" w:type="dxa"/>
            <w:tcBorders>
              <w:top w:val="nil"/>
              <w:left w:val="nil"/>
              <w:bottom w:val="single" w:sz="4" w:space="0" w:color="auto"/>
              <w:right w:val="single" w:sz="8" w:space="0" w:color="auto"/>
            </w:tcBorders>
            <w:vAlign w:val="center"/>
          </w:tcPr>
          <w:p w:rsidR="00CF7198" w:rsidRDefault="00CF7198">
            <w:pPr>
              <w:rPr>
                <w:rFonts w:ascii="宋体" w:hAnsi="宋体" w:cs="宋体"/>
                <w:b/>
                <w:bCs/>
              </w:rPr>
            </w:pPr>
          </w:p>
        </w:tc>
      </w:tr>
      <w:tr w:rsidR="00CF7198">
        <w:trPr>
          <w:trHeight w:val="907"/>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2.1</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rFonts w:ascii="Segoe UI Symbol" w:hAnsi="Segoe UI Symbol" w:cs="Segoe UI Symbol"/>
                <w:kern w:val="0"/>
                <w:szCs w:val="21"/>
              </w:rPr>
              <w:t>★</w:t>
            </w:r>
            <w:r>
              <w:rPr>
                <w:kern w:val="0"/>
                <w:szCs w:val="21"/>
              </w:rPr>
              <w:t>参数</w:t>
            </w:r>
            <w:r>
              <w:rPr>
                <w:kern w:val="0"/>
                <w:szCs w:val="21"/>
              </w:rPr>
              <w:t>1</w:t>
            </w:r>
          </w:p>
        </w:tc>
        <w:tc>
          <w:tcPr>
            <w:tcW w:w="4678" w:type="dxa"/>
            <w:tcBorders>
              <w:top w:val="nil"/>
              <w:left w:val="nil"/>
              <w:bottom w:val="single" w:sz="4" w:space="0" w:color="auto"/>
              <w:right w:val="single" w:sz="4" w:space="0" w:color="auto"/>
            </w:tcBorders>
            <w:vAlign w:val="center"/>
          </w:tcPr>
          <w:p w:rsidR="00CF7198" w:rsidRDefault="009861BC">
            <w:pPr>
              <w:adjustRightInd w:val="0"/>
              <w:snapToGrid w:val="0"/>
              <w:spacing w:beforeLines="50" w:before="289" w:line="360" w:lineRule="exact"/>
              <w:rPr>
                <w:rFonts w:asciiTheme="minorEastAsia" w:hAnsiTheme="minorEastAsia"/>
                <w:szCs w:val="21"/>
              </w:rPr>
            </w:pPr>
            <w:r>
              <w:rPr>
                <w:rFonts w:asciiTheme="minorEastAsia" w:hAnsiTheme="minorEastAsia"/>
                <w:szCs w:val="21"/>
              </w:rPr>
              <w:t>粒径检测范围10 – 1000 nm</w:t>
            </w:r>
          </w:p>
        </w:tc>
        <w:tc>
          <w:tcPr>
            <w:tcW w:w="1106" w:type="dxa"/>
            <w:tcBorders>
              <w:top w:val="nil"/>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2.2</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rFonts w:ascii="Segoe UI Symbol" w:hAnsi="Segoe UI Symbol" w:cs="Segoe UI Symbol"/>
                <w:kern w:val="0"/>
                <w:szCs w:val="21"/>
              </w:rPr>
              <w:t>★</w:t>
            </w:r>
            <w:r>
              <w:rPr>
                <w:kern w:val="0"/>
                <w:szCs w:val="21"/>
              </w:rPr>
              <w:t>参数</w:t>
            </w:r>
            <w:r>
              <w:rPr>
                <w:kern w:val="0"/>
                <w:szCs w:val="21"/>
              </w:rPr>
              <w:t>2</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浓度检测范围10</w:t>
            </w:r>
            <w:r>
              <w:rPr>
                <w:rFonts w:asciiTheme="minorEastAsia" w:eastAsiaTheme="minorEastAsia" w:hAnsiTheme="minorEastAsia"/>
                <w:szCs w:val="21"/>
                <w:vertAlign w:val="superscript"/>
              </w:rPr>
              <w:t>6</w:t>
            </w:r>
            <w:r>
              <w:rPr>
                <w:rFonts w:asciiTheme="minorEastAsia" w:eastAsiaTheme="minorEastAsia" w:hAnsiTheme="minorEastAsia"/>
                <w:szCs w:val="21"/>
              </w:rPr>
              <w:t xml:space="preserve"> – 10</w:t>
            </w:r>
            <w:r>
              <w:rPr>
                <w:rFonts w:asciiTheme="minorEastAsia" w:eastAsiaTheme="minorEastAsia" w:hAnsiTheme="minorEastAsia"/>
                <w:szCs w:val="21"/>
                <w:vertAlign w:val="superscript"/>
              </w:rPr>
              <w:t>9</w:t>
            </w:r>
            <w:r>
              <w:rPr>
                <w:rFonts w:asciiTheme="minorEastAsia" w:eastAsiaTheme="minorEastAsia" w:hAnsiTheme="minorEastAsia"/>
                <w:szCs w:val="21"/>
              </w:rPr>
              <w:t xml:space="preserve"> 个/ml</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.3</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w:t>
            </w:r>
            <w:r>
              <w:rPr>
                <w:kern w:val="0"/>
                <w:szCs w:val="21"/>
              </w:rPr>
              <w:t>参数</w:t>
            </w:r>
            <w:r>
              <w:rPr>
                <w:kern w:val="0"/>
                <w:szCs w:val="21"/>
              </w:rPr>
              <w:t>3</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仪器具备手动和全自动两种样品聚焦功能，聚焦位置可记忆。满足多方面应用需求，提升聚焦效率。</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.4</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w:t>
            </w:r>
            <w:r>
              <w:rPr>
                <w:kern w:val="0"/>
                <w:szCs w:val="21"/>
              </w:rPr>
              <w:t>参数</w:t>
            </w:r>
            <w:r>
              <w:rPr>
                <w:kern w:val="0"/>
                <w:szCs w:val="21"/>
              </w:rPr>
              <w:t>4</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可完成流变测试，非牛顿流体样品可完成0剪切条件下的粘度测试，范围≥0.4-5cP(mPa.s)</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.5</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w:t>
            </w:r>
            <w:r>
              <w:rPr>
                <w:kern w:val="0"/>
                <w:szCs w:val="21"/>
              </w:rPr>
              <w:t>参数</w:t>
            </w:r>
            <w:r>
              <w:rPr>
                <w:kern w:val="0"/>
                <w:szCs w:val="21"/>
              </w:rPr>
              <w:t>5</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样品浓度在10</w:t>
            </w:r>
            <w:r>
              <w:rPr>
                <w:rFonts w:asciiTheme="minorEastAsia" w:eastAsiaTheme="minorEastAsia" w:hAnsiTheme="minorEastAsia"/>
                <w:szCs w:val="21"/>
                <w:vertAlign w:val="superscript"/>
              </w:rPr>
              <w:t>9</w:t>
            </w:r>
            <w:r>
              <w:rPr>
                <w:rFonts w:asciiTheme="minorEastAsia" w:eastAsiaTheme="minorEastAsia" w:hAnsiTheme="minorEastAsia"/>
                <w:szCs w:val="21"/>
              </w:rPr>
              <w:t xml:space="preserve"> 个/mL条件下，最小样品量：≤280 ul</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.6</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w:t>
            </w:r>
            <w:r>
              <w:rPr>
                <w:kern w:val="0"/>
                <w:szCs w:val="21"/>
              </w:rPr>
              <w:t>参数</w:t>
            </w:r>
            <w:r>
              <w:rPr>
                <w:kern w:val="0"/>
                <w:szCs w:val="21"/>
              </w:rPr>
              <w:t>6</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仪器显微系统放大倍数（光学镜头）≥20倍</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8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.7</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w:t>
            </w:r>
            <w:r>
              <w:rPr>
                <w:kern w:val="0"/>
                <w:szCs w:val="21"/>
              </w:rPr>
              <w:t>参数</w:t>
            </w:r>
            <w:r>
              <w:rPr>
                <w:kern w:val="0"/>
                <w:szCs w:val="21"/>
              </w:rPr>
              <w:t>7</w:t>
            </w:r>
          </w:p>
        </w:tc>
        <w:tc>
          <w:tcPr>
            <w:tcW w:w="4678" w:type="dxa"/>
            <w:tcBorders>
              <w:top w:val="single" w:sz="4" w:space="0" w:color="auto"/>
              <w:left w:val="nil"/>
              <w:bottom w:val="single" w:sz="4" w:space="0" w:color="auto"/>
              <w:right w:val="single" w:sz="4" w:space="0" w:color="auto"/>
            </w:tcBorders>
            <w:vAlign w:val="center"/>
          </w:tcPr>
          <w:p w:rsidR="00CF7198" w:rsidRDefault="009861BC">
            <w:pPr>
              <w:spacing w:line="360" w:lineRule="exact"/>
              <w:rPr>
                <w:rFonts w:asciiTheme="minorEastAsia" w:hAnsiTheme="minorEastAsia"/>
                <w:szCs w:val="21"/>
              </w:rPr>
            </w:pPr>
            <w:r>
              <w:rPr>
                <w:rFonts w:asciiTheme="minorEastAsia" w:hAnsiTheme="minorEastAsia"/>
                <w:szCs w:val="21"/>
              </w:rPr>
              <w:t>集成聚焦极化激光光源：包括自带温控平台的激光器；激光波长 488nm，功率≥40mW。</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rPr>
            </w:pPr>
          </w:p>
        </w:tc>
      </w:tr>
      <w:tr w:rsidR="00CF7198">
        <w:trPr>
          <w:trHeight w:val="533"/>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2.8</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kern w:val="0"/>
                <w:szCs w:val="21"/>
              </w:rPr>
            </w:pPr>
            <w:r>
              <w:rPr>
                <w:kern w:val="0"/>
                <w:szCs w:val="21"/>
              </w:rPr>
              <w:t>参数</w:t>
            </w:r>
            <w:r>
              <w:rPr>
                <w:kern w:val="0"/>
                <w:szCs w:val="21"/>
              </w:rPr>
              <w:t>8</w:t>
            </w:r>
          </w:p>
        </w:tc>
        <w:tc>
          <w:tcPr>
            <w:tcW w:w="4678" w:type="dxa"/>
            <w:tcBorders>
              <w:top w:val="single" w:sz="4" w:space="0" w:color="auto"/>
              <w:left w:val="nil"/>
              <w:bottom w:val="single" w:sz="4" w:space="0" w:color="auto"/>
              <w:right w:val="single" w:sz="4" w:space="0" w:color="auto"/>
            </w:tcBorders>
            <w:vAlign w:val="center"/>
          </w:tcPr>
          <w:p w:rsidR="00CF7198" w:rsidRDefault="009861BC">
            <w:pPr>
              <w:spacing w:line="360" w:lineRule="exact"/>
              <w:rPr>
                <w:rFonts w:asciiTheme="minorEastAsia" w:hAnsiTheme="minorEastAsia"/>
                <w:szCs w:val="21"/>
              </w:rPr>
            </w:pPr>
            <w:r>
              <w:rPr>
                <w:rFonts w:asciiTheme="minorEastAsia" w:hAnsiTheme="minorEastAsia"/>
                <w:szCs w:val="21"/>
              </w:rPr>
              <w:t>样品池：采用平板式样品池，能极大限度抑制颗粒的热扩散运动，只呈现出颗粒的布朗运动，提供仪器样品池工作照片证明。</w:t>
            </w:r>
          </w:p>
        </w:tc>
        <w:tc>
          <w:tcPr>
            <w:tcW w:w="1106" w:type="dxa"/>
            <w:tcBorders>
              <w:top w:val="single" w:sz="4" w:space="0" w:color="auto"/>
              <w:left w:val="nil"/>
              <w:bottom w:val="single" w:sz="4" w:space="0" w:color="auto"/>
              <w:right w:val="single" w:sz="8" w:space="0" w:color="auto"/>
            </w:tcBorders>
            <w:vAlign w:val="center"/>
          </w:tcPr>
          <w:p w:rsidR="00CF7198" w:rsidRDefault="00CF7198">
            <w:pPr>
              <w:rPr>
                <w:rFonts w:ascii="宋体" w:hAnsi="宋体" w:cs="宋体"/>
                <w:b/>
                <w:bCs/>
              </w:rPr>
            </w:pPr>
          </w:p>
        </w:tc>
      </w:tr>
      <w:tr w:rsidR="00CF7198">
        <w:trPr>
          <w:trHeight w:val="834"/>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2.9</w:t>
            </w:r>
          </w:p>
        </w:tc>
        <w:tc>
          <w:tcPr>
            <w:tcW w:w="2410" w:type="dxa"/>
            <w:tcBorders>
              <w:top w:val="single" w:sz="4" w:space="0" w:color="auto"/>
              <w:left w:val="nil"/>
              <w:bottom w:val="single" w:sz="4" w:space="0" w:color="auto"/>
              <w:right w:val="single" w:sz="4" w:space="0" w:color="auto"/>
            </w:tcBorders>
            <w:vAlign w:val="center"/>
          </w:tcPr>
          <w:p w:rsidR="00CF7198" w:rsidRDefault="009861BC">
            <w:pPr>
              <w:spacing w:line="360" w:lineRule="exact"/>
              <w:jc w:val="center"/>
              <w:rPr>
                <w:szCs w:val="21"/>
              </w:rPr>
            </w:pPr>
            <w:r>
              <w:rPr>
                <w:kern w:val="0"/>
                <w:szCs w:val="21"/>
              </w:rPr>
              <w:t>参数</w:t>
            </w:r>
            <w:r>
              <w:rPr>
                <w:kern w:val="0"/>
                <w:szCs w:val="21"/>
              </w:rPr>
              <w:t>9</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 xml:space="preserve">温控范围：低于室温5度 - 50°C；温控准确性：  </w:t>
            </w:r>
            <w:r>
              <w:rPr>
                <w:rFonts w:asciiTheme="minorEastAsia" w:eastAsiaTheme="minorEastAsia" w:hAnsiTheme="minorEastAsia" w:hint="eastAsia"/>
                <w:szCs w:val="21"/>
              </w:rPr>
              <w:t>≦</w:t>
            </w:r>
            <w:r>
              <w:rPr>
                <w:rFonts w:asciiTheme="minorEastAsia" w:eastAsiaTheme="minorEastAsia" w:hAnsiTheme="minorEastAsia"/>
                <w:szCs w:val="21"/>
              </w:rPr>
              <w:t>1°C</w:t>
            </w:r>
          </w:p>
        </w:tc>
        <w:tc>
          <w:tcPr>
            <w:tcW w:w="1106" w:type="dxa"/>
            <w:tcBorders>
              <w:top w:val="single" w:sz="4" w:space="0" w:color="auto"/>
              <w:left w:val="nil"/>
              <w:bottom w:val="single" w:sz="4" w:space="0" w:color="auto"/>
              <w:right w:val="single" w:sz="8" w:space="0" w:color="auto"/>
            </w:tcBorders>
            <w:vAlign w:val="center"/>
          </w:tcPr>
          <w:p w:rsidR="00CF7198" w:rsidRDefault="009861BC">
            <w:pPr>
              <w:widowControl/>
              <w:jc w:val="center"/>
              <w:rPr>
                <w:rFonts w:ascii="宋体" w:hAnsi="宋体" w:cs="宋体"/>
                <w:kern w:val="0"/>
              </w:rPr>
            </w:pPr>
            <w:r>
              <w:rPr>
                <w:rFonts w:ascii="宋体" w:hAnsi="宋体" w:cs="宋体" w:hint="eastAsia"/>
                <w:kern w:val="0"/>
              </w:rPr>
              <w:t xml:space="preserve">　</w:t>
            </w:r>
          </w:p>
        </w:tc>
      </w:tr>
      <w:tr w:rsidR="00CF7198">
        <w:trPr>
          <w:trHeight w:val="835"/>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10</w:t>
            </w:r>
          </w:p>
        </w:tc>
        <w:tc>
          <w:tcPr>
            <w:tcW w:w="2410" w:type="dxa"/>
            <w:tcBorders>
              <w:top w:val="single" w:sz="4" w:space="0" w:color="auto"/>
              <w:left w:val="nil"/>
              <w:bottom w:val="single" w:sz="4" w:space="0" w:color="auto"/>
              <w:right w:val="single" w:sz="4" w:space="0" w:color="auto"/>
            </w:tcBorders>
            <w:vAlign w:val="center"/>
          </w:tcPr>
          <w:p w:rsidR="00CF7198" w:rsidRDefault="009861BC">
            <w:pPr>
              <w:spacing w:line="360" w:lineRule="exact"/>
              <w:jc w:val="center"/>
              <w:rPr>
                <w:kern w:val="0"/>
                <w:szCs w:val="21"/>
              </w:rPr>
            </w:pPr>
            <w:r>
              <w:rPr>
                <w:kern w:val="0"/>
                <w:szCs w:val="21"/>
              </w:rPr>
              <w:t>参数</w:t>
            </w:r>
            <w:r>
              <w:rPr>
                <w:kern w:val="0"/>
                <w:szCs w:val="21"/>
              </w:rPr>
              <w:t>10</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 xml:space="preserve">光电单元： CMOS等摄像头，每个像素点≤200 nm </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宋体" w:hAnsi="宋体" w:cs="宋体"/>
                <w:kern w:val="0"/>
              </w:rPr>
            </w:pPr>
          </w:p>
        </w:tc>
      </w:tr>
      <w:tr w:rsidR="00CF7198">
        <w:trPr>
          <w:trHeight w:val="910"/>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1</w:t>
            </w:r>
            <w:r>
              <w:rPr>
                <w:rFonts w:asciiTheme="majorEastAsia" w:eastAsiaTheme="majorEastAsia" w:hAnsiTheme="majorEastAsia"/>
                <w:kern w:val="0"/>
              </w:rPr>
              <w:t>1</w:t>
            </w:r>
          </w:p>
        </w:tc>
        <w:tc>
          <w:tcPr>
            <w:tcW w:w="2410" w:type="dxa"/>
            <w:tcBorders>
              <w:top w:val="single" w:sz="4" w:space="0" w:color="auto"/>
              <w:left w:val="nil"/>
              <w:bottom w:val="single" w:sz="4" w:space="0" w:color="auto"/>
              <w:right w:val="single" w:sz="4" w:space="0" w:color="auto"/>
            </w:tcBorders>
            <w:vAlign w:val="center"/>
          </w:tcPr>
          <w:p w:rsidR="00CF7198" w:rsidRDefault="009861BC">
            <w:pPr>
              <w:spacing w:line="360" w:lineRule="exact"/>
              <w:jc w:val="center"/>
              <w:rPr>
                <w:szCs w:val="21"/>
              </w:rPr>
            </w:pPr>
            <w:r>
              <w:rPr>
                <w:kern w:val="0"/>
                <w:szCs w:val="21"/>
              </w:rPr>
              <w:t>参数</w:t>
            </w:r>
            <w:r>
              <w:rPr>
                <w:kern w:val="0"/>
                <w:szCs w:val="21"/>
              </w:rPr>
              <w:t>11</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msolistparagraph0"/>
              <w:widowControl/>
              <w:spacing w:before="289"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 xml:space="preserve">可以利用荧光标定特定颗粒，单独对这些颗粒检测，获取单颗粒布朗运动视频信息。 </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rPr>
                <w:rFonts w:asciiTheme="majorEastAsia" w:eastAsiaTheme="majorEastAsia" w:hAnsiTheme="majorEastAsia"/>
                <w:kern w:val="0"/>
              </w:rPr>
            </w:pPr>
          </w:p>
        </w:tc>
      </w:tr>
      <w:tr w:rsidR="00CF7198">
        <w:trPr>
          <w:trHeight w:val="752"/>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w:t>
            </w:r>
            <w:r>
              <w:rPr>
                <w:rFonts w:asciiTheme="majorEastAsia" w:eastAsiaTheme="majorEastAsia" w:hAnsiTheme="majorEastAsia" w:hint="eastAsia"/>
                <w:kern w:val="0"/>
              </w:rPr>
              <w:t>1</w:t>
            </w:r>
            <w:r>
              <w:rPr>
                <w:rFonts w:asciiTheme="majorEastAsia" w:eastAsiaTheme="majorEastAsia" w:hAnsiTheme="majorEastAsia"/>
                <w:kern w:val="0"/>
              </w:rPr>
              <w:t>2</w:t>
            </w:r>
          </w:p>
        </w:tc>
        <w:tc>
          <w:tcPr>
            <w:tcW w:w="2410" w:type="dxa"/>
            <w:tcBorders>
              <w:top w:val="nil"/>
              <w:left w:val="nil"/>
              <w:bottom w:val="single" w:sz="4" w:space="0" w:color="auto"/>
              <w:right w:val="single" w:sz="4" w:space="0" w:color="auto"/>
            </w:tcBorders>
            <w:vAlign w:val="center"/>
          </w:tcPr>
          <w:p w:rsidR="00CF7198" w:rsidRDefault="009861BC">
            <w:pPr>
              <w:spacing w:line="360" w:lineRule="exact"/>
              <w:jc w:val="center"/>
              <w:rPr>
                <w:szCs w:val="21"/>
              </w:rPr>
            </w:pPr>
            <w:r>
              <w:rPr>
                <w:kern w:val="0"/>
                <w:szCs w:val="21"/>
              </w:rPr>
              <w:t>参数</w:t>
            </w:r>
            <w:r>
              <w:rPr>
                <w:kern w:val="0"/>
                <w:szCs w:val="21"/>
              </w:rPr>
              <w:t>12</w:t>
            </w:r>
          </w:p>
        </w:tc>
        <w:tc>
          <w:tcPr>
            <w:tcW w:w="4678" w:type="dxa"/>
            <w:tcBorders>
              <w:top w:val="nil"/>
              <w:left w:val="nil"/>
              <w:bottom w:val="single" w:sz="4" w:space="0" w:color="auto"/>
              <w:right w:val="single" w:sz="4" w:space="0" w:color="auto"/>
            </w:tcBorders>
            <w:vAlign w:val="center"/>
          </w:tcPr>
          <w:p w:rsidR="00CF7198" w:rsidRDefault="009861BC">
            <w:pPr>
              <w:spacing w:line="360" w:lineRule="exact"/>
              <w:rPr>
                <w:rFonts w:asciiTheme="minorEastAsia" w:hAnsiTheme="minorEastAsia"/>
                <w:szCs w:val="21"/>
              </w:rPr>
            </w:pPr>
            <w:r>
              <w:rPr>
                <w:rFonts w:asciiTheme="minorEastAsia" w:hAnsiTheme="minorEastAsia"/>
                <w:szCs w:val="21"/>
              </w:rPr>
              <w:t>样品可连续装载，提供样品流动，且流速程序可控。可以通过连续进样提供稳定的液流。</w:t>
            </w:r>
          </w:p>
        </w:tc>
        <w:tc>
          <w:tcPr>
            <w:tcW w:w="1106" w:type="dxa"/>
            <w:tcBorders>
              <w:top w:val="nil"/>
              <w:left w:val="nil"/>
              <w:bottom w:val="single" w:sz="4" w:space="0" w:color="auto"/>
              <w:right w:val="single" w:sz="8" w:space="0" w:color="auto"/>
            </w:tcBorders>
            <w:vAlign w:val="center"/>
          </w:tcPr>
          <w:p w:rsidR="00CF7198" w:rsidRDefault="00CF7198">
            <w:pPr>
              <w:widowControl/>
              <w:rPr>
                <w:rFonts w:asciiTheme="majorEastAsia" w:eastAsiaTheme="majorEastAsia" w:hAnsiTheme="majorEastAsia"/>
                <w:kern w:val="0"/>
              </w:rPr>
            </w:pPr>
          </w:p>
        </w:tc>
      </w:tr>
      <w:tr w:rsidR="00CF7198">
        <w:trPr>
          <w:trHeight w:val="860"/>
        </w:trPr>
        <w:tc>
          <w:tcPr>
            <w:tcW w:w="111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2.13</w:t>
            </w:r>
          </w:p>
        </w:tc>
        <w:tc>
          <w:tcPr>
            <w:tcW w:w="2410" w:type="dxa"/>
            <w:tcBorders>
              <w:top w:val="single" w:sz="4" w:space="0" w:color="auto"/>
              <w:left w:val="single" w:sz="4" w:space="0" w:color="auto"/>
              <w:bottom w:val="single" w:sz="4" w:space="0" w:color="auto"/>
              <w:right w:val="single" w:sz="4" w:space="0" w:color="auto"/>
            </w:tcBorders>
            <w:vAlign w:val="center"/>
          </w:tcPr>
          <w:p w:rsidR="00CF7198" w:rsidRDefault="009861BC">
            <w:pPr>
              <w:spacing w:line="360" w:lineRule="exact"/>
              <w:jc w:val="center"/>
              <w:rPr>
                <w:kern w:val="0"/>
                <w:szCs w:val="21"/>
              </w:rPr>
            </w:pPr>
            <w:r>
              <w:rPr>
                <w:kern w:val="0"/>
                <w:szCs w:val="21"/>
              </w:rPr>
              <w:t>参数</w:t>
            </w:r>
            <w:r>
              <w:rPr>
                <w:kern w:val="0"/>
                <w:szCs w:val="21"/>
              </w:rPr>
              <w:t>13</w:t>
            </w:r>
          </w:p>
        </w:tc>
        <w:tc>
          <w:tcPr>
            <w:tcW w:w="4678"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spacing w:line="360" w:lineRule="exact"/>
              <w:rPr>
                <w:rFonts w:asciiTheme="minorEastAsia" w:hAnsiTheme="minorEastAsia"/>
                <w:szCs w:val="21"/>
              </w:rPr>
            </w:pPr>
            <w:r>
              <w:rPr>
                <w:rFonts w:asciiTheme="minorEastAsia" w:hAnsiTheme="minorEastAsia"/>
                <w:szCs w:val="21"/>
              </w:rPr>
              <w:t>全自动</w:t>
            </w:r>
            <w:r>
              <w:rPr>
                <w:rFonts w:asciiTheme="minorEastAsia" w:hAnsiTheme="minorEastAsia" w:hint="eastAsia"/>
                <w:szCs w:val="21"/>
              </w:rPr>
              <w:t>≥</w:t>
            </w:r>
            <w:r>
              <w:rPr>
                <w:rFonts w:asciiTheme="minorEastAsia" w:hAnsiTheme="minorEastAsia"/>
                <w:szCs w:val="21"/>
              </w:rPr>
              <w:t>6转轮切换式荧光过滤片系统；可选滤片波长不少于：430nm，500nm，565nm，642nm。</w:t>
            </w:r>
          </w:p>
        </w:tc>
        <w:tc>
          <w:tcPr>
            <w:tcW w:w="1106" w:type="dxa"/>
            <w:tcBorders>
              <w:top w:val="single" w:sz="4" w:space="0" w:color="auto"/>
              <w:left w:val="single" w:sz="4" w:space="0" w:color="auto"/>
              <w:bottom w:val="single" w:sz="4" w:space="0" w:color="auto"/>
              <w:right w:val="single" w:sz="4"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6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2.14</w:t>
            </w:r>
          </w:p>
        </w:tc>
        <w:tc>
          <w:tcPr>
            <w:tcW w:w="2410" w:type="dxa"/>
            <w:tcBorders>
              <w:top w:val="nil"/>
              <w:left w:val="nil"/>
              <w:bottom w:val="single" w:sz="4" w:space="0" w:color="auto"/>
              <w:right w:val="single" w:sz="4" w:space="0" w:color="auto"/>
            </w:tcBorders>
            <w:vAlign w:val="center"/>
          </w:tcPr>
          <w:p w:rsidR="00CF7198" w:rsidRDefault="009861BC">
            <w:pPr>
              <w:spacing w:line="360" w:lineRule="exact"/>
              <w:jc w:val="center"/>
              <w:rPr>
                <w:kern w:val="0"/>
                <w:szCs w:val="21"/>
              </w:rPr>
            </w:pPr>
            <w:r>
              <w:rPr>
                <w:kern w:val="0"/>
                <w:szCs w:val="21"/>
              </w:rPr>
              <w:t>参数</w:t>
            </w:r>
            <w:r>
              <w:rPr>
                <w:kern w:val="0"/>
                <w:szCs w:val="21"/>
              </w:rPr>
              <w:t>14</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szCs w:val="21"/>
              </w:rPr>
            </w:pPr>
            <w:r>
              <w:rPr>
                <w:rFonts w:asciiTheme="minorEastAsia" w:hAnsiTheme="minorEastAsia"/>
                <w:szCs w:val="21"/>
              </w:rPr>
              <w:t>同时提供聚苯乙烯样品池和耐腐蚀样品池。满足水相和有机相测试。</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140"/>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jc w:val="center"/>
              <w:rPr>
                <w:rFonts w:asciiTheme="majorEastAsia" w:eastAsiaTheme="majorEastAsia" w:hAnsiTheme="majorEastAsia"/>
                <w:kern w:val="0"/>
              </w:rPr>
            </w:pPr>
            <w:r>
              <w:rPr>
                <w:rFonts w:asciiTheme="majorEastAsia" w:eastAsiaTheme="majorEastAsia" w:hAnsiTheme="majorEastAsia" w:hint="eastAsia"/>
                <w:kern w:val="0"/>
              </w:rPr>
              <w:t>2</w:t>
            </w:r>
            <w:r>
              <w:rPr>
                <w:rFonts w:asciiTheme="majorEastAsia" w:eastAsiaTheme="majorEastAsia" w:hAnsiTheme="majorEastAsia"/>
                <w:kern w:val="0"/>
              </w:rPr>
              <w:t>.15</w:t>
            </w:r>
          </w:p>
        </w:tc>
        <w:tc>
          <w:tcPr>
            <w:tcW w:w="2410" w:type="dxa"/>
            <w:tcBorders>
              <w:top w:val="single" w:sz="4" w:space="0" w:color="auto"/>
              <w:left w:val="nil"/>
              <w:bottom w:val="single" w:sz="4" w:space="0" w:color="auto"/>
              <w:right w:val="single" w:sz="4" w:space="0" w:color="auto"/>
            </w:tcBorders>
            <w:vAlign w:val="center"/>
          </w:tcPr>
          <w:p w:rsidR="00CF7198" w:rsidRDefault="009861BC">
            <w:pPr>
              <w:spacing w:line="360" w:lineRule="exact"/>
              <w:jc w:val="center"/>
              <w:rPr>
                <w:kern w:val="0"/>
                <w:szCs w:val="21"/>
              </w:rPr>
            </w:pPr>
            <w:r>
              <w:rPr>
                <w:kern w:val="0"/>
                <w:szCs w:val="21"/>
              </w:rPr>
              <w:t>参数</w:t>
            </w:r>
            <w:r>
              <w:rPr>
                <w:kern w:val="0"/>
                <w:szCs w:val="21"/>
              </w:rPr>
              <w:t>15</w:t>
            </w:r>
          </w:p>
        </w:tc>
        <w:tc>
          <w:tcPr>
            <w:tcW w:w="4678" w:type="dxa"/>
            <w:tcBorders>
              <w:top w:val="single" w:sz="4" w:space="0" w:color="auto"/>
              <w:left w:val="nil"/>
              <w:bottom w:val="single" w:sz="4" w:space="0" w:color="auto"/>
              <w:right w:val="single" w:sz="4" w:space="0" w:color="auto"/>
            </w:tcBorders>
            <w:vAlign w:val="center"/>
          </w:tcPr>
          <w:p w:rsidR="00CF7198" w:rsidRDefault="009861BC">
            <w:pPr>
              <w:spacing w:line="360" w:lineRule="exact"/>
              <w:rPr>
                <w:rFonts w:asciiTheme="minorEastAsia" w:hAnsiTheme="minorEastAsia"/>
                <w:szCs w:val="21"/>
              </w:rPr>
            </w:pPr>
            <w:r>
              <w:rPr>
                <w:rFonts w:asciiTheme="minorEastAsia" w:hAnsiTheme="minorEastAsia"/>
                <w:szCs w:val="21"/>
              </w:rPr>
              <w:t>软件可提供布朗运动可视视频，提供粒径-数量分布，粒径-数量-光强三维分布曲线</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86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kern w:val="0"/>
              </w:rPr>
            </w:pPr>
            <w:r>
              <w:rPr>
                <w:rFonts w:asciiTheme="majorEastAsia" w:eastAsiaTheme="majorEastAsia" w:hAnsiTheme="majorEastAsia"/>
                <w:b/>
                <w:kern w:val="0"/>
              </w:rPr>
              <w:lastRenderedPageBreak/>
              <w:t>3</w:t>
            </w:r>
          </w:p>
        </w:tc>
        <w:tc>
          <w:tcPr>
            <w:tcW w:w="2410" w:type="dxa"/>
            <w:tcBorders>
              <w:top w:val="nil"/>
              <w:left w:val="nil"/>
              <w:bottom w:val="single" w:sz="4" w:space="0" w:color="auto"/>
              <w:right w:val="single" w:sz="4" w:space="0" w:color="auto"/>
            </w:tcBorders>
            <w:vAlign w:val="center"/>
          </w:tcPr>
          <w:p w:rsidR="00CF7198" w:rsidRDefault="009861BC" w:rsidP="009861BC">
            <w:pPr>
              <w:widowControl/>
              <w:spacing w:line="360" w:lineRule="exact"/>
              <w:ind w:firstLineChars="100" w:firstLine="202"/>
              <w:jc w:val="center"/>
              <w:rPr>
                <w:b/>
                <w:bCs/>
                <w:kern w:val="0"/>
                <w:szCs w:val="21"/>
              </w:rPr>
            </w:pPr>
            <w:r>
              <w:rPr>
                <w:b/>
                <w:bCs/>
                <w:kern w:val="0"/>
                <w:szCs w:val="21"/>
              </w:rPr>
              <w:t>配置需求</w:t>
            </w:r>
            <w:r>
              <w:rPr>
                <w:b/>
                <w:bCs/>
                <w:kern w:val="0"/>
                <w:szCs w:val="21"/>
              </w:rPr>
              <w:br/>
            </w:r>
            <w:r>
              <w:rPr>
                <w:b/>
                <w:bCs/>
                <w:kern w:val="0"/>
                <w:szCs w:val="21"/>
              </w:rPr>
              <w:t>（一行只写一个配置）</w:t>
            </w:r>
          </w:p>
        </w:tc>
        <w:tc>
          <w:tcPr>
            <w:tcW w:w="4678" w:type="dxa"/>
            <w:tcBorders>
              <w:top w:val="nil"/>
              <w:left w:val="nil"/>
              <w:bottom w:val="single" w:sz="4" w:space="0" w:color="auto"/>
              <w:right w:val="single" w:sz="4" w:space="0" w:color="auto"/>
            </w:tcBorders>
            <w:vAlign w:val="center"/>
          </w:tcPr>
          <w:p w:rsidR="00CF7198" w:rsidRDefault="00CF7198">
            <w:pPr>
              <w:widowControl/>
              <w:spacing w:line="360" w:lineRule="exact"/>
              <w:rPr>
                <w:rFonts w:asciiTheme="minorEastAsia" w:hAnsiTheme="minorEastAsia"/>
                <w:kern w:val="0"/>
                <w:szCs w:val="21"/>
              </w:rPr>
            </w:pP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23"/>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3.1</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配置1</w:t>
            </w:r>
          </w:p>
        </w:tc>
        <w:tc>
          <w:tcPr>
            <w:tcW w:w="4678" w:type="dxa"/>
            <w:tcBorders>
              <w:top w:val="single" w:sz="4" w:space="0" w:color="auto"/>
              <w:left w:val="nil"/>
              <w:bottom w:val="single" w:sz="4" w:space="0" w:color="auto"/>
              <w:right w:val="single" w:sz="4" w:space="0" w:color="auto"/>
            </w:tcBorders>
            <w:vAlign w:val="center"/>
          </w:tcPr>
          <w:p w:rsidR="00CF7198" w:rsidRDefault="009861BC">
            <w:pPr>
              <w:spacing w:line="360" w:lineRule="exact"/>
              <w:rPr>
                <w:rFonts w:asciiTheme="minorEastAsia" w:hAnsiTheme="minorEastAsia"/>
                <w:kern w:val="0"/>
                <w:szCs w:val="21"/>
              </w:rPr>
            </w:pPr>
            <w:r>
              <w:rPr>
                <w:rFonts w:asciiTheme="minorEastAsia" w:hAnsiTheme="minorEastAsia"/>
                <w:kern w:val="0"/>
                <w:szCs w:val="21"/>
              </w:rPr>
              <w:t xml:space="preserve">分析仪主机 </w:t>
            </w:r>
            <w:r>
              <w:rPr>
                <w:rFonts w:asciiTheme="minorEastAsia" w:hAnsiTheme="minorEastAsia" w:hint="eastAsia"/>
                <w:kern w:val="0"/>
                <w:szCs w:val="21"/>
              </w:rPr>
              <w:t xml:space="preserve">     </w:t>
            </w:r>
            <w:r>
              <w:rPr>
                <w:rFonts w:asciiTheme="minorEastAsia" w:hAnsiTheme="minorEastAsia"/>
                <w:kern w:val="0"/>
                <w:szCs w:val="21"/>
              </w:rPr>
              <w:t>1台</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3.2</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配置2</w:t>
            </w:r>
          </w:p>
        </w:tc>
        <w:tc>
          <w:tcPr>
            <w:tcW w:w="4678" w:type="dxa"/>
            <w:tcBorders>
              <w:top w:val="nil"/>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超高精度相机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1台</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3.3</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配置3</w:t>
            </w:r>
          </w:p>
        </w:tc>
        <w:tc>
          <w:tcPr>
            <w:tcW w:w="4678" w:type="dxa"/>
            <w:tcBorders>
              <w:top w:val="nil"/>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显微系统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1套</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3.4</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配置4</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激光器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1套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3.5</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配置5</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石英样品池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2套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3.6</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配置6</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塑料样品池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2套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3.7</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配置7</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滤光片转轮系统   1套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3.8</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配置8</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全自动可变流量进样系统   1台</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3.9</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配置9</w:t>
            </w:r>
          </w:p>
        </w:tc>
        <w:tc>
          <w:tcPr>
            <w:tcW w:w="4678" w:type="dxa"/>
            <w:tcBorders>
              <w:top w:val="single" w:sz="4" w:space="0" w:color="auto"/>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纳米颗粒跟踪分析软件     1套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3.10</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配置10</w:t>
            </w:r>
          </w:p>
        </w:tc>
        <w:tc>
          <w:tcPr>
            <w:tcW w:w="4678" w:type="dxa"/>
            <w:tcBorders>
              <w:top w:val="nil"/>
              <w:left w:val="nil"/>
              <w:bottom w:val="single" w:sz="4" w:space="0" w:color="auto"/>
              <w:right w:val="single" w:sz="4" w:space="0" w:color="auto"/>
            </w:tcBorders>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标准样品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1套</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06"/>
        </w:trPr>
        <w:tc>
          <w:tcPr>
            <w:tcW w:w="111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3.11</w:t>
            </w:r>
          </w:p>
        </w:tc>
        <w:tc>
          <w:tcPr>
            <w:tcW w:w="24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配置11</w:t>
            </w:r>
          </w:p>
        </w:tc>
        <w:tc>
          <w:tcPr>
            <w:tcW w:w="4678" w:type="dxa"/>
            <w:tcBorders>
              <w:top w:val="single" w:sz="4" w:space="0" w:color="auto"/>
              <w:left w:val="single" w:sz="4" w:space="0" w:color="auto"/>
              <w:bottom w:val="single" w:sz="4" w:space="0" w:color="auto"/>
              <w:right w:val="single" w:sz="4" w:space="0" w:color="auto"/>
            </w:tcBorders>
            <w:vAlign w:val="center"/>
          </w:tcPr>
          <w:p w:rsidR="00CF7198" w:rsidRDefault="009861BC">
            <w:pPr>
              <w:spacing w:line="360" w:lineRule="exact"/>
              <w:rPr>
                <w:rFonts w:asciiTheme="minorEastAsia" w:hAnsiTheme="minorEastAsia"/>
                <w:kern w:val="0"/>
                <w:szCs w:val="21"/>
              </w:rPr>
            </w:pPr>
            <w:r>
              <w:rPr>
                <w:rFonts w:asciiTheme="minorEastAsia" w:hAnsiTheme="minorEastAsia" w:hint="eastAsia"/>
                <w:kern w:val="0"/>
                <w:szCs w:val="21"/>
              </w:rPr>
              <w:t xml:space="preserve">计算机控制系统    </w:t>
            </w:r>
            <w:r>
              <w:rPr>
                <w:rFonts w:asciiTheme="minorEastAsia" w:hAnsiTheme="minorEastAsia"/>
                <w:kern w:val="0"/>
                <w:szCs w:val="21"/>
              </w:rPr>
              <w:t xml:space="preserve">       </w:t>
            </w:r>
            <w:r>
              <w:rPr>
                <w:rFonts w:asciiTheme="minorEastAsia" w:hAnsiTheme="minorEastAsia" w:hint="eastAsia"/>
                <w:kern w:val="0"/>
                <w:szCs w:val="21"/>
              </w:rPr>
              <w:t>1台</w:t>
            </w:r>
          </w:p>
        </w:tc>
        <w:tc>
          <w:tcPr>
            <w:tcW w:w="1106" w:type="dxa"/>
            <w:tcBorders>
              <w:top w:val="single" w:sz="4" w:space="0" w:color="auto"/>
              <w:left w:val="single" w:sz="4" w:space="0" w:color="auto"/>
              <w:bottom w:val="single" w:sz="4" w:space="0" w:color="auto"/>
              <w:right w:val="single" w:sz="4"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575"/>
        </w:trPr>
        <w:tc>
          <w:tcPr>
            <w:tcW w:w="111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b/>
                <w:bCs/>
                <w:kern w:val="0"/>
              </w:rPr>
            </w:pPr>
            <w:r>
              <w:rPr>
                <w:rFonts w:asciiTheme="majorEastAsia" w:eastAsiaTheme="majorEastAsia" w:hAnsiTheme="majorEastAsia"/>
                <w:b/>
                <w:bCs/>
                <w:kern w:val="0"/>
              </w:rPr>
              <w:t>4</w:t>
            </w:r>
          </w:p>
        </w:tc>
        <w:tc>
          <w:tcPr>
            <w:tcW w:w="24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b/>
                <w:bCs/>
                <w:kern w:val="0"/>
                <w:szCs w:val="21"/>
              </w:rPr>
            </w:pPr>
            <w:r>
              <w:rPr>
                <w:rFonts w:asciiTheme="majorEastAsia" w:eastAsiaTheme="majorEastAsia" w:hAnsiTheme="majorEastAsia"/>
                <w:b/>
                <w:bCs/>
                <w:kern w:val="0"/>
                <w:szCs w:val="21"/>
              </w:rPr>
              <w:t>售后服务</w:t>
            </w:r>
          </w:p>
        </w:tc>
        <w:tc>
          <w:tcPr>
            <w:tcW w:w="4678" w:type="dxa"/>
            <w:tcBorders>
              <w:top w:val="single" w:sz="4" w:space="0" w:color="auto"/>
              <w:left w:val="single" w:sz="4" w:space="0" w:color="auto"/>
              <w:bottom w:val="single" w:sz="4" w:space="0" w:color="auto"/>
              <w:right w:val="single" w:sz="4" w:space="0" w:color="auto"/>
            </w:tcBorders>
            <w:vAlign w:val="center"/>
          </w:tcPr>
          <w:p w:rsidR="00CF7198" w:rsidRDefault="00CF7198">
            <w:pPr>
              <w:widowControl/>
              <w:spacing w:line="360" w:lineRule="exact"/>
              <w:rPr>
                <w:rFonts w:asciiTheme="minorEastAsia" w:hAnsiTheme="minorEastAsia"/>
                <w:b/>
                <w:bCs/>
                <w:kern w:val="0"/>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CF7198" w:rsidRDefault="00CF7198">
            <w:pPr>
              <w:widowControl/>
              <w:jc w:val="center"/>
              <w:rPr>
                <w:rFonts w:asciiTheme="majorEastAsia" w:eastAsiaTheme="majorEastAsia" w:hAnsiTheme="majorEastAsia"/>
                <w:b/>
                <w:bCs/>
                <w:kern w:val="0"/>
              </w:rPr>
            </w:pPr>
          </w:p>
        </w:tc>
      </w:tr>
      <w:tr w:rsidR="00CF7198">
        <w:trPr>
          <w:trHeight w:val="692"/>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4.1</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保修年限</w:t>
            </w:r>
          </w:p>
        </w:tc>
        <w:tc>
          <w:tcPr>
            <w:tcW w:w="4678"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≥3年</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877"/>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4.2</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出现故障回应时间</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维修到达现场时间≤ 6小时（本地）</w:t>
            </w:r>
            <w:r>
              <w:rPr>
                <w:rFonts w:asciiTheme="minorEastAsia" w:hAnsiTheme="minorEastAsia"/>
                <w:kern w:val="0"/>
                <w:szCs w:val="21"/>
              </w:rPr>
              <w:br/>
              <w:t>维修到达现场时间≤24小时（外地）</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4.3</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维修支持</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配件供应时间≥10年</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4.4</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耗材及零配件</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4.5</w:t>
            </w:r>
          </w:p>
        </w:tc>
        <w:tc>
          <w:tcPr>
            <w:tcW w:w="24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维修资料</w:t>
            </w:r>
          </w:p>
        </w:tc>
        <w:tc>
          <w:tcPr>
            <w:tcW w:w="4678"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4.6</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维修工具</w:t>
            </w:r>
          </w:p>
        </w:tc>
        <w:tc>
          <w:tcPr>
            <w:tcW w:w="4678"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提供维修专用工具1套</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lastRenderedPageBreak/>
              <w:t>4.7</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预防性维修</w:t>
            </w:r>
            <w:r>
              <w:rPr>
                <w:rFonts w:asciiTheme="majorEastAsia" w:eastAsiaTheme="majorEastAsia" w:hAnsiTheme="majorEastAsia"/>
                <w:kern w:val="0"/>
                <w:szCs w:val="21"/>
              </w:rPr>
              <w:br/>
              <w:t>/定期维护保养</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保修期内提供定期维护保养服务</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4.8</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维修密码支持</w:t>
            </w:r>
          </w:p>
        </w:tc>
        <w:tc>
          <w:tcPr>
            <w:tcW w:w="4678"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开放</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4.9</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升级</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终身免费软件升级</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single" w:sz="4" w:space="0" w:color="auto"/>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4.10</w:t>
            </w:r>
          </w:p>
        </w:tc>
        <w:tc>
          <w:tcPr>
            <w:tcW w:w="2410"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使用培训</w:t>
            </w:r>
          </w:p>
        </w:tc>
        <w:tc>
          <w:tcPr>
            <w:tcW w:w="4678" w:type="dxa"/>
            <w:tcBorders>
              <w:top w:val="single" w:sz="4" w:space="0" w:color="auto"/>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106" w:type="dxa"/>
            <w:tcBorders>
              <w:top w:val="single" w:sz="4" w:space="0" w:color="auto"/>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r w:rsidR="00CF7198">
        <w:trPr>
          <w:trHeight w:val="630"/>
        </w:trPr>
        <w:tc>
          <w:tcPr>
            <w:tcW w:w="1111" w:type="dxa"/>
            <w:tcBorders>
              <w:top w:val="nil"/>
              <w:left w:val="single" w:sz="8" w:space="0" w:color="auto"/>
              <w:bottom w:val="single" w:sz="4" w:space="0" w:color="auto"/>
              <w:right w:val="single" w:sz="4" w:space="0" w:color="auto"/>
            </w:tcBorders>
            <w:vAlign w:val="center"/>
          </w:tcPr>
          <w:p w:rsidR="00CF7198" w:rsidRDefault="009861BC">
            <w:pPr>
              <w:widowControl/>
              <w:jc w:val="center"/>
              <w:rPr>
                <w:rFonts w:asciiTheme="majorEastAsia" w:eastAsiaTheme="majorEastAsia" w:hAnsiTheme="majorEastAsia"/>
                <w:kern w:val="0"/>
              </w:rPr>
            </w:pPr>
            <w:r>
              <w:rPr>
                <w:rFonts w:asciiTheme="majorEastAsia" w:eastAsiaTheme="majorEastAsia" w:hAnsiTheme="majorEastAsia"/>
                <w:kern w:val="0"/>
              </w:rPr>
              <w:t>4.11</w:t>
            </w:r>
          </w:p>
        </w:tc>
        <w:tc>
          <w:tcPr>
            <w:tcW w:w="2410" w:type="dxa"/>
            <w:tcBorders>
              <w:top w:val="nil"/>
              <w:left w:val="nil"/>
              <w:bottom w:val="single" w:sz="4" w:space="0" w:color="auto"/>
              <w:right w:val="single" w:sz="4" w:space="0" w:color="auto"/>
            </w:tcBorders>
            <w:vAlign w:val="center"/>
          </w:tcPr>
          <w:p w:rsidR="00CF7198" w:rsidRDefault="009861BC">
            <w:pPr>
              <w:widowControl/>
              <w:spacing w:line="360" w:lineRule="exact"/>
              <w:jc w:val="center"/>
              <w:rPr>
                <w:rFonts w:asciiTheme="majorEastAsia" w:eastAsiaTheme="majorEastAsia" w:hAnsiTheme="majorEastAsia"/>
                <w:kern w:val="0"/>
                <w:szCs w:val="21"/>
              </w:rPr>
            </w:pPr>
            <w:r>
              <w:rPr>
                <w:rFonts w:asciiTheme="majorEastAsia" w:eastAsiaTheme="majorEastAsia" w:hAnsiTheme="majorEastAsia"/>
                <w:kern w:val="0"/>
                <w:szCs w:val="21"/>
              </w:rPr>
              <w:t>工程师培训</w:t>
            </w:r>
          </w:p>
        </w:tc>
        <w:tc>
          <w:tcPr>
            <w:tcW w:w="4678" w:type="dxa"/>
            <w:tcBorders>
              <w:top w:val="nil"/>
              <w:left w:val="nil"/>
              <w:bottom w:val="single" w:sz="4" w:space="0" w:color="auto"/>
              <w:right w:val="single" w:sz="4" w:space="0" w:color="auto"/>
            </w:tcBorders>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支持</w:t>
            </w:r>
          </w:p>
        </w:tc>
        <w:tc>
          <w:tcPr>
            <w:tcW w:w="1106" w:type="dxa"/>
            <w:tcBorders>
              <w:top w:val="nil"/>
              <w:left w:val="nil"/>
              <w:bottom w:val="single" w:sz="4" w:space="0" w:color="auto"/>
              <w:right w:val="single" w:sz="8" w:space="0" w:color="auto"/>
            </w:tcBorders>
            <w:vAlign w:val="center"/>
          </w:tcPr>
          <w:p w:rsidR="00CF7198" w:rsidRDefault="00CF7198">
            <w:pPr>
              <w:widowControl/>
              <w:jc w:val="center"/>
              <w:rPr>
                <w:rFonts w:asciiTheme="majorEastAsia" w:eastAsiaTheme="majorEastAsia" w:hAnsiTheme="majorEastAsia"/>
                <w:kern w:val="0"/>
              </w:rPr>
            </w:pPr>
          </w:p>
        </w:tc>
      </w:tr>
    </w:tbl>
    <w:p w:rsidR="00CF7198" w:rsidRDefault="009861BC" w:rsidP="009861BC">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CF7198" w:rsidRDefault="009861BC" w:rsidP="009861BC">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CF7198" w:rsidRDefault="009861BC">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CF7198" w:rsidRDefault="009861BC">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w:t>
      </w:r>
      <w:r>
        <w:rPr>
          <w:rFonts w:asciiTheme="minorEastAsia" w:hAnsiTheme="minorEastAsia" w:cs="Arial" w:hint="eastAsia"/>
          <w:sz w:val="24"/>
          <w:szCs w:val="24"/>
        </w:rPr>
        <w:lastRenderedPageBreak/>
        <w:t>全保费用不超过合同成交价的5%），未列出的按该项条款执行。</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CF7198" w:rsidRDefault="009861BC">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lang w:val="zh-CN"/>
        </w:rPr>
      </w:pPr>
    </w:p>
    <w:p w:rsidR="00CF7198" w:rsidRDefault="00CF7198" w:rsidP="009861BC">
      <w:pPr>
        <w:adjustRightInd w:val="0"/>
        <w:snapToGrid w:val="0"/>
        <w:spacing w:line="440" w:lineRule="exact"/>
        <w:ind w:firstLineChars="200" w:firstLine="464"/>
        <w:rPr>
          <w:rFonts w:asciiTheme="minorEastAsia" w:hAnsiTheme="minorEastAsia" w:cs="Times New Roman"/>
          <w:b/>
          <w:kern w:val="0"/>
          <w:sz w:val="24"/>
          <w:szCs w:val="24"/>
        </w:rPr>
        <w:sectPr w:rsidR="00CF7198">
          <w:headerReference w:type="default" r:id="rId13"/>
          <w:footerReference w:type="default" r:id="rId14"/>
          <w:pgSz w:w="11906" w:h="16838"/>
          <w:pgMar w:top="2098" w:right="1474" w:bottom="1985" w:left="1588" w:header="851" w:footer="992" w:gutter="0"/>
          <w:cols w:space="425"/>
          <w:docGrid w:type="linesAndChars" w:linePitch="579" w:charSpace="-1844"/>
        </w:sectPr>
      </w:pPr>
    </w:p>
    <w:p w:rsidR="00CF7198" w:rsidRDefault="009861BC">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390713968"/>
      <w:bookmarkStart w:id="11" w:name="_Toc285612601"/>
      <w:bookmarkStart w:id="12" w:name="_Toc37172689"/>
      <w:bookmarkStart w:id="13" w:name="_Toc435540980"/>
      <w:bookmarkStart w:id="14" w:name="_Toc24043223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CF7198" w:rsidRDefault="00CF7198">
      <w:pPr>
        <w:adjustRightInd w:val="0"/>
        <w:snapToGrid w:val="0"/>
        <w:spacing w:line="440" w:lineRule="exact"/>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CF7198" w:rsidRDefault="00CF7198">
      <w:pPr>
        <w:adjustRightInd w:val="0"/>
        <w:snapToGrid w:val="0"/>
        <w:spacing w:line="440" w:lineRule="exact"/>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CF7198" w:rsidRDefault="009861BC">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CF7198" w:rsidRDefault="00CF7198">
      <w:pPr>
        <w:adjustRightInd w:val="0"/>
        <w:snapToGrid w:val="0"/>
        <w:spacing w:line="440" w:lineRule="exact"/>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CF7198" w:rsidRDefault="00CF7198">
      <w:pPr>
        <w:adjustRightInd w:val="0"/>
        <w:snapToGrid w:val="0"/>
        <w:spacing w:line="440" w:lineRule="exact"/>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CF7198" w:rsidRDefault="00CF7198">
      <w:pPr>
        <w:adjustRightInd w:val="0"/>
        <w:snapToGrid w:val="0"/>
        <w:spacing w:line="440" w:lineRule="exact"/>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CF7198" w:rsidRDefault="009861B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(11)生产企业营业执照（进口产品需提供国内总代理营业执照）</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(12)生产企业对代理公司投标授权书（进口产品需提供原产厂家对中国总代的中英文授权书复印件或同步翻译件。附件22）</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CF7198" w:rsidRDefault="009861BC">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CF7198" w:rsidRDefault="009861BC">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CF7198" w:rsidRDefault="00CF719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CF7198" w:rsidRDefault="009861BC">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CF7198" w:rsidRDefault="009861B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CF7198" w:rsidRDefault="009861B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CF7198" w:rsidRDefault="009861B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CF7198" w:rsidRDefault="009861BC">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CF7198" w:rsidRDefault="009861BC">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CF7198" w:rsidRDefault="009861B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CF7198" w:rsidRDefault="009861B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CF7198" w:rsidRDefault="009861BC">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CF7198" w:rsidRDefault="009861BC">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CF7198" w:rsidRDefault="00CF7198">
      <w:pPr>
        <w:adjustRightInd w:val="0"/>
        <w:snapToGrid w:val="0"/>
        <w:spacing w:line="440" w:lineRule="exact"/>
        <w:ind w:firstLineChars="200" w:firstLine="462"/>
        <w:rPr>
          <w:rFonts w:asciiTheme="minorEastAsia" w:hAnsiTheme="minorEastAsia" w:cs="Times New Roman"/>
          <w:sz w:val="24"/>
          <w:szCs w:val="24"/>
        </w:rPr>
      </w:pPr>
    </w:p>
    <w:p w:rsidR="00CF7198" w:rsidRDefault="009861BC" w:rsidP="009861BC">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CF7198" w:rsidRDefault="009861B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CF7198" w:rsidRDefault="009861BC">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firstRow="1" w:lastRow="0" w:firstColumn="1" w:lastColumn="0" w:noHBand="0" w:noVBand="1"/>
      </w:tblPr>
      <w:tblGrid>
        <w:gridCol w:w="9674"/>
      </w:tblGrid>
      <w:tr w:rsidR="00CF7198">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CF7198">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CF7198">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CF7198">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CF7198">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CF7198">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CF7198" w:rsidRDefault="00CF7198">
            <w:pPr>
              <w:widowControl/>
              <w:adjustRightInd w:val="0"/>
              <w:snapToGrid w:val="0"/>
              <w:spacing w:line="320" w:lineRule="atLeast"/>
              <w:rPr>
                <w:rFonts w:asciiTheme="minorEastAsia" w:hAnsiTheme="minorEastAsia" w:cs="宋体"/>
                <w:kern w:val="0"/>
                <w:szCs w:val="21"/>
              </w:rPr>
            </w:pP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11.保密承诺书及廉洁诚信承诺书</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CF7198">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CF7198" w:rsidRDefault="009861BC">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CF7198">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CF7198" w:rsidRDefault="009861BC">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CF7198" w:rsidRDefault="00CF7198">
      <w:pPr>
        <w:adjustRightInd w:val="0"/>
        <w:snapToGrid w:val="0"/>
        <w:spacing w:line="440" w:lineRule="exact"/>
        <w:rPr>
          <w:rFonts w:ascii="黑体" w:eastAsia="黑体" w:hAnsi="黑体" w:cs="Times New Roman"/>
          <w:kern w:val="0"/>
          <w:sz w:val="32"/>
          <w:szCs w:val="32"/>
        </w:rPr>
      </w:pPr>
    </w:p>
    <w:p w:rsidR="00CF7198" w:rsidRDefault="00CF7198">
      <w:pPr>
        <w:adjustRightInd w:val="0"/>
        <w:snapToGrid w:val="0"/>
        <w:spacing w:line="440" w:lineRule="exact"/>
        <w:rPr>
          <w:rFonts w:ascii="黑体" w:eastAsia="黑体" w:hAnsi="黑体" w:cs="Times New Roman"/>
          <w:kern w:val="0"/>
          <w:sz w:val="32"/>
          <w:szCs w:val="32"/>
        </w:rPr>
      </w:pPr>
    </w:p>
    <w:p w:rsidR="00CF7198" w:rsidRDefault="00CF7198">
      <w:pPr>
        <w:adjustRightInd w:val="0"/>
        <w:snapToGrid w:val="0"/>
        <w:spacing w:line="440" w:lineRule="exact"/>
        <w:rPr>
          <w:rFonts w:ascii="黑体" w:eastAsia="黑体" w:hAnsi="黑体" w:cs="Times New Roman"/>
          <w:kern w:val="0"/>
          <w:sz w:val="32"/>
          <w:szCs w:val="32"/>
        </w:rPr>
      </w:pPr>
    </w:p>
    <w:p w:rsidR="00CF7198" w:rsidRDefault="00CF7198">
      <w:pPr>
        <w:adjustRightInd w:val="0"/>
        <w:snapToGrid w:val="0"/>
        <w:spacing w:line="440" w:lineRule="exact"/>
        <w:rPr>
          <w:rFonts w:ascii="黑体" w:eastAsia="黑体" w:hAnsi="黑体" w:cs="Times New Roman"/>
          <w:kern w:val="0"/>
          <w:sz w:val="32"/>
          <w:szCs w:val="32"/>
        </w:rPr>
      </w:pPr>
    </w:p>
    <w:p w:rsidR="00CF7198" w:rsidRDefault="009861BC">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CF7198" w:rsidRDefault="009861BC">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b"/>
        <w:tblW w:w="9356" w:type="dxa"/>
        <w:tblInd w:w="-176" w:type="dxa"/>
        <w:tblLook w:val="04A0" w:firstRow="1" w:lastRow="0" w:firstColumn="1" w:lastColumn="0" w:noHBand="0" w:noVBand="1"/>
      </w:tblPr>
      <w:tblGrid>
        <w:gridCol w:w="708"/>
        <w:gridCol w:w="852"/>
        <w:gridCol w:w="142"/>
        <w:gridCol w:w="6946"/>
        <w:gridCol w:w="708"/>
      </w:tblGrid>
      <w:tr w:rsidR="00CF7198">
        <w:trPr>
          <w:trHeight w:val="735"/>
        </w:trPr>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序号</w:t>
            </w:r>
          </w:p>
        </w:tc>
        <w:tc>
          <w:tcPr>
            <w:tcW w:w="852"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评审</w:t>
            </w:r>
            <w:r>
              <w:rPr>
                <w:rFonts w:asciiTheme="minorEastAsia" w:hAnsiTheme="minorEastAsia" w:hint="eastAsia"/>
                <w:kern w:val="0"/>
                <w:szCs w:val="21"/>
              </w:rPr>
              <w:br/>
              <w:t>项目</w:t>
            </w:r>
          </w:p>
        </w:tc>
        <w:tc>
          <w:tcPr>
            <w:tcW w:w="7088" w:type="dxa"/>
            <w:gridSpan w:val="2"/>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评审内容及规则</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标准</w:t>
            </w:r>
            <w:r>
              <w:rPr>
                <w:rFonts w:asciiTheme="minorEastAsia" w:hAnsiTheme="minorEastAsia" w:hint="eastAsia"/>
                <w:kern w:val="0"/>
                <w:szCs w:val="21"/>
              </w:rPr>
              <w:br/>
              <w:t>分值</w:t>
            </w:r>
          </w:p>
        </w:tc>
      </w:tr>
      <w:tr w:rsidR="00CF7198">
        <w:trPr>
          <w:trHeight w:val="638"/>
        </w:trPr>
        <w:tc>
          <w:tcPr>
            <w:tcW w:w="8648" w:type="dxa"/>
            <w:gridSpan w:val="4"/>
          </w:tcPr>
          <w:p w:rsidR="00CF7198" w:rsidRDefault="009861BC">
            <w:pPr>
              <w:spacing w:line="440" w:lineRule="exact"/>
              <w:jc w:val="center"/>
              <w:rPr>
                <w:rFonts w:asciiTheme="minorEastAsia" w:hAnsiTheme="minorEastAsia"/>
                <w:b/>
                <w:bCs/>
                <w:kern w:val="0"/>
                <w:szCs w:val="21"/>
              </w:rPr>
            </w:pPr>
            <w:r>
              <w:rPr>
                <w:rFonts w:asciiTheme="minorEastAsia" w:hAnsiTheme="minorEastAsia" w:hint="eastAsia"/>
                <w:b/>
                <w:bCs/>
                <w:kern w:val="0"/>
                <w:szCs w:val="21"/>
              </w:rPr>
              <w:t>商务评审</w:t>
            </w:r>
          </w:p>
        </w:tc>
        <w:tc>
          <w:tcPr>
            <w:tcW w:w="708" w:type="dxa"/>
            <w:vAlign w:val="center"/>
          </w:tcPr>
          <w:p w:rsidR="00CF7198" w:rsidRDefault="00CF7198">
            <w:pPr>
              <w:spacing w:line="440" w:lineRule="exact"/>
              <w:jc w:val="center"/>
              <w:rPr>
                <w:rFonts w:asciiTheme="minorEastAsia" w:hAnsiTheme="minorEastAsia"/>
                <w:b/>
                <w:bCs/>
                <w:kern w:val="0"/>
                <w:szCs w:val="21"/>
              </w:rPr>
            </w:pPr>
          </w:p>
        </w:tc>
      </w:tr>
      <w:tr w:rsidR="00CF7198">
        <w:trPr>
          <w:trHeight w:val="1027"/>
        </w:trPr>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852"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价  格</w:t>
            </w:r>
          </w:p>
        </w:tc>
        <w:tc>
          <w:tcPr>
            <w:tcW w:w="7088" w:type="dxa"/>
            <w:gridSpan w:val="2"/>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满足招标文件要求且报价最低的为评审基准价</w:t>
            </w:r>
            <w:r>
              <w:rPr>
                <w:rFonts w:asciiTheme="majorEastAsia" w:eastAsiaTheme="majorEastAsia" w:hAnsiTheme="majorEastAsia" w:hint="eastAsia"/>
                <w:kern w:val="0"/>
                <w:szCs w:val="21"/>
              </w:rPr>
              <w:br/>
              <w:t>价格得分=（评审基准价/报价）×标准分值</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30</w:t>
            </w:r>
          </w:p>
        </w:tc>
      </w:tr>
      <w:tr w:rsidR="00CF7198">
        <w:trPr>
          <w:trHeight w:val="2773"/>
        </w:trPr>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852"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产品</w:t>
            </w:r>
          </w:p>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业绩</w:t>
            </w:r>
          </w:p>
        </w:tc>
        <w:tc>
          <w:tcPr>
            <w:tcW w:w="7088" w:type="dxa"/>
            <w:gridSpan w:val="2"/>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比较近三年（截止开标时间）所投产品在</w:t>
            </w:r>
            <w:r>
              <w:rPr>
                <w:rFonts w:ascii="宋体" w:hAnsi="宋体" w:hint="eastAsia"/>
                <w:b/>
                <w:bCs/>
                <w:kern w:val="0"/>
                <w:szCs w:val="21"/>
              </w:rPr>
              <w:t>三甲医院或高等科研院所</w:t>
            </w:r>
            <w:r>
              <w:rPr>
                <w:rFonts w:asciiTheme="majorEastAsia" w:eastAsiaTheme="majorEastAsia" w:hAnsiTheme="majorEastAsia" w:hint="eastAsia"/>
                <w:kern w:val="0"/>
                <w:szCs w:val="21"/>
              </w:rPr>
              <w:t>的销售业绩。以提供的销售合同复印件为准，未盖章或盖章不清晰、总金额或数量不清晰的合同无效。</w:t>
            </w:r>
            <w:r>
              <w:rPr>
                <w:rFonts w:asciiTheme="majorEastAsia" w:eastAsiaTheme="majorEastAsia" w:hAnsiTheme="majorEastAsia" w:hint="eastAsia"/>
                <w:kern w:val="0"/>
                <w:szCs w:val="21"/>
              </w:rPr>
              <w:br/>
              <w:t>业绩得分=（所投产品业绩/基准业绩）×标准分值</w:t>
            </w:r>
            <w:r>
              <w:rPr>
                <w:rFonts w:asciiTheme="majorEastAsia" w:eastAsiaTheme="majorEastAsia" w:hAnsiTheme="majorEastAsia" w:hint="eastAsia"/>
                <w:kern w:val="0"/>
                <w:szCs w:val="21"/>
              </w:rPr>
              <w:br/>
              <w:t>基准业绩=近三年（截止开标时间）所投产品有效合同累计销售最高数量（以有效合同份数计算）</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CF7198">
        <w:trPr>
          <w:trHeight w:val="1254"/>
        </w:trPr>
        <w:tc>
          <w:tcPr>
            <w:tcW w:w="708"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852"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企业</w:t>
            </w:r>
          </w:p>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规模</w:t>
            </w:r>
          </w:p>
        </w:tc>
        <w:tc>
          <w:tcPr>
            <w:tcW w:w="7088" w:type="dxa"/>
            <w:gridSpan w:val="2"/>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113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852" w:type="dxa"/>
            <w:vMerge/>
            <w:vAlign w:val="center"/>
          </w:tcPr>
          <w:p w:rsidR="00CF7198" w:rsidRDefault="00CF7198">
            <w:pPr>
              <w:spacing w:line="440" w:lineRule="exact"/>
              <w:jc w:val="center"/>
              <w:rPr>
                <w:rFonts w:asciiTheme="minorEastAsia" w:hAnsiTheme="minorEastAsia"/>
                <w:kern w:val="0"/>
                <w:szCs w:val="21"/>
              </w:rPr>
            </w:pPr>
          </w:p>
        </w:tc>
        <w:tc>
          <w:tcPr>
            <w:tcW w:w="7088" w:type="dxa"/>
            <w:gridSpan w:val="2"/>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2.根据报价方近三年缴纳社保</w:t>
            </w:r>
            <w:r>
              <w:rPr>
                <w:rFonts w:asciiTheme="majorEastAsia" w:eastAsiaTheme="majorEastAsia" w:hAnsiTheme="majorEastAsia" w:hint="eastAsia"/>
                <w:b/>
                <w:kern w:val="0"/>
                <w:szCs w:val="21"/>
                <w:u w:val="single"/>
              </w:rPr>
              <w:t>总金额</w:t>
            </w:r>
            <w:r>
              <w:rPr>
                <w:rFonts w:asciiTheme="majorEastAsia" w:eastAsiaTheme="majorEastAsia" w:hAnsiTheme="majorEastAsia" w:hint="eastAsia"/>
                <w:kern w:val="0"/>
                <w:szCs w:val="21"/>
              </w:rPr>
              <w:t>由大至小排名，第一名得1分，依次递减0.2分。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615"/>
        </w:trPr>
        <w:tc>
          <w:tcPr>
            <w:tcW w:w="708"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四</w:t>
            </w:r>
          </w:p>
        </w:tc>
        <w:tc>
          <w:tcPr>
            <w:tcW w:w="852"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信  誉</w:t>
            </w:r>
          </w:p>
        </w:tc>
        <w:tc>
          <w:tcPr>
            <w:tcW w:w="7088" w:type="dxa"/>
            <w:gridSpan w:val="2"/>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1.报价方近两年连续获得税务部门颁发的企业纳税信用</w:t>
            </w:r>
            <w:r>
              <w:rPr>
                <w:rFonts w:asciiTheme="majorEastAsia" w:eastAsiaTheme="majorEastAsia" w:hAnsiTheme="majorEastAsia" w:hint="eastAsia"/>
                <w:b/>
                <w:kern w:val="0"/>
                <w:szCs w:val="21"/>
                <w:u w:val="single"/>
              </w:rPr>
              <w:t>A级</w:t>
            </w:r>
            <w:r>
              <w:rPr>
                <w:rFonts w:asciiTheme="majorEastAsia" w:eastAsiaTheme="majorEastAsia" w:hAnsiTheme="majorEastAsia" w:hint="eastAsia"/>
                <w:kern w:val="0"/>
                <w:szCs w:val="21"/>
              </w:rPr>
              <w:t>评价证书的得0.5分，其他得0分。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615"/>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852" w:type="dxa"/>
            <w:vMerge/>
            <w:vAlign w:val="center"/>
          </w:tcPr>
          <w:p w:rsidR="00CF7198" w:rsidRDefault="00CF7198">
            <w:pPr>
              <w:spacing w:line="440" w:lineRule="exact"/>
              <w:jc w:val="center"/>
              <w:rPr>
                <w:rFonts w:asciiTheme="minorEastAsia" w:hAnsiTheme="minorEastAsia"/>
                <w:kern w:val="0"/>
                <w:szCs w:val="21"/>
              </w:rPr>
            </w:pPr>
          </w:p>
        </w:tc>
        <w:tc>
          <w:tcPr>
            <w:tcW w:w="7088" w:type="dxa"/>
            <w:gridSpan w:val="2"/>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2.报价方近一年获得银行颁发的资信（信用）</w:t>
            </w:r>
            <w:r>
              <w:rPr>
                <w:rFonts w:asciiTheme="majorEastAsia" w:eastAsiaTheme="majorEastAsia" w:hAnsiTheme="majorEastAsia" w:hint="eastAsia"/>
                <w:b/>
                <w:kern w:val="0"/>
                <w:szCs w:val="21"/>
                <w:u w:val="single"/>
              </w:rPr>
              <w:t>等级</w:t>
            </w:r>
            <w:r>
              <w:rPr>
                <w:rFonts w:asciiTheme="majorEastAsia" w:eastAsiaTheme="majorEastAsia" w:hAnsiTheme="majorEastAsia" w:hint="eastAsia"/>
                <w:kern w:val="0"/>
                <w:szCs w:val="21"/>
              </w:rPr>
              <w:t>证明，级别最高的得0.5分，其他得0分。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960"/>
        </w:trPr>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五</w:t>
            </w:r>
          </w:p>
        </w:tc>
        <w:tc>
          <w:tcPr>
            <w:tcW w:w="852"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财务</w:t>
            </w:r>
          </w:p>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状况</w:t>
            </w:r>
          </w:p>
        </w:tc>
        <w:tc>
          <w:tcPr>
            <w:tcW w:w="7088" w:type="dxa"/>
            <w:gridSpan w:val="2"/>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943"/>
        </w:trPr>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六</w:t>
            </w:r>
          </w:p>
        </w:tc>
        <w:tc>
          <w:tcPr>
            <w:tcW w:w="852"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报价方</w:t>
            </w:r>
            <w:r>
              <w:rPr>
                <w:rFonts w:asciiTheme="minorEastAsia" w:hAnsiTheme="minorEastAsia" w:hint="eastAsia"/>
                <w:kern w:val="0"/>
                <w:szCs w:val="21"/>
              </w:rPr>
              <w:br/>
              <w:t>性质</w:t>
            </w:r>
          </w:p>
        </w:tc>
        <w:tc>
          <w:tcPr>
            <w:tcW w:w="7088" w:type="dxa"/>
            <w:gridSpan w:val="2"/>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报价方是</w:t>
            </w:r>
            <w:r>
              <w:rPr>
                <w:rFonts w:asciiTheme="majorEastAsia" w:eastAsiaTheme="majorEastAsia" w:hAnsiTheme="majorEastAsia" w:hint="eastAsia"/>
                <w:b/>
                <w:kern w:val="0"/>
                <w:szCs w:val="21"/>
                <w:u w:val="single"/>
              </w:rPr>
              <w:t>生产企业或进口产品全国（大区）总代理</w:t>
            </w:r>
            <w:r>
              <w:rPr>
                <w:rFonts w:asciiTheme="majorEastAsia" w:eastAsiaTheme="majorEastAsia" w:hAnsiTheme="majorEastAsia" w:hint="eastAsia"/>
                <w:kern w:val="0"/>
                <w:szCs w:val="21"/>
              </w:rPr>
              <w:t>的得标准分值，不是的得0分。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CF7198">
        <w:trPr>
          <w:trHeight w:val="480"/>
        </w:trPr>
        <w:tc>
          <w:tcPr>
            <w:tcW w:w="8648" w:type="dxa"/>
            <w:gridSpan w:val="4"/>
            <w:vAlign w:val="center"/>
          </w:tcPr>
          <w:p w:rsidR="00CF7198" w:rsidRDefault="009861BC">
            <w:pPr>
              <w:spacing w:line="440" w:lineRule="exact"/>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lastRenderedPageBreak/>
              <w:t>技术评审</w:t>
            </w:r>
          </w:p>
        </w:tc>
        <w:tc>
          <w:tcPr>
            <w:tcW w:w="708" w:type="dxa"/>
            <w:vAlign w:val="center"/>
          </w:tcPr>
          <w:p w:rsidR="00CF7198" w:rsidRDefault="00CF7198">
            <w:pPr>
              <w:spacing w:line="440" w:lineRule="exact"/>
              <w:jc w:val="center"/>
              <w:rPr>
                <w:rFonts w:asciiTheme="minorEastAsia" w:hAnsiTheme="minorEastAsia"/>
                <w:kern w:val="0"/>
                <w:szCs w:val="21"/>
              </w:rPr>
            </w:pPr>
          </w:p>
        </w:tc>
      </w:tr>
      <w:tr w:rsidR="00CF7198">
        <w:trPr>
          <w:trHeight w:val="330"/>
        </w:trPr>
        <w:tc>
          <w:tcPr>
            <w:tcW w:w="708"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一</w:t>
            </w:r>
          </w:p>
        </w:tc>
        <w:tc>
          <w:tcPr>
            <w:tcW w:w="994" w:type="dxa"/>
            <w:gridSpan w:val="2"/>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技术</w:t>
            </w:r>
            <w:r>
              <w:rPr>
                <w:rFonts w:asciiTheme="minorEastAsia" w:hAnsiTheme="minorEastAsia" w:hint="eastAsia"/>
                <w:kern w:val="0"/>
                <w:szCs w:val="21"/>
              </w:rPr>
              <w:br/>
              <w:t>力量</w:t>
            </w:r>
          </w:p>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（7分）</w:t>
            </w:r>
          </w:p>
        </w:tc>
        <w:tc>
          <w:tcPr>
            <w:tcW w:w="6946" w:type="dxa"/>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1.提供所投产品技术专利证书（不包括外观专利）的1项得0.1分，最多得标准分值。</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2.所投产品具有CE认证的得标准分，没有得0分。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noWrap/>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3.所投产品具有FDA认证的得标准分，没有得0分。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57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57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57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6.所投产品入围最近年度“中国医学装备协会发布优秀国产医疗设备产品目录”得标准分值，其他得0分。（提供证明材料）</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0.5</w:t>
            </w:r>
          </w:p>
        </w:tc>
      </w:tr>
      <w:tr w:rsidR="00CF7198">
        <w:trPr>
          <w:trHeight w:val="39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7.</w:t>
            </w:r>
            <w:r>
              <w:rPr>
                <w:rFonts w:asciiTheme="majorEastAsia" w:eastAsiaTheme="majorEastAsia" w:hAnsiTheme="majorEastAsia"/>
                <w:kern w:val="0"/>
                <w:szCs w:val="21"/>
              </w:rPr>
              <w:t xml:space="preserve"> 所投产品技术优势特色：最优得标准分，依次递减</w:t>
            </w:r>
            <w:r>
              <w:rPr>
                <w:rFonts w:asciiTheme="majorEastAsia" w:eastAsiaTheme="majorEastAsia" w:hAnsiTheme="majorEastAsia" w:hint="eastAsia"/>
                <w:kern w:val="0"/>
                <w:szCs w:val="21"/>
              </w:rPr>
              <w:t>2分，最低得0分。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4</w:t>
            </w:r>
          </w:p>
        </w:tc>
      </w:tr>
      <w:tr w:rsidR="00CF7198">
        <w:trPr>
          <w:trHeight w:val="1800"/>
        </w:trPr>
        <w:tc>
          <w:tcPr>
            <w:tcW w:w="708"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二</w:t>
            </w:r>
          </w:p>
        </w:tc>
        <w:tc>
          <w:tcPr>
            <w:tcW w:w="994" w:type="dxa"/>
            <w:gridSpan w:val="2"/>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产品技术性能指标参数满足偏离情况（45分）</w:t>
            </w:r>
          </w:p>
        </w:tc>
        <w:tc>
          <w:tcPr>
            <w:tcW w:w="6946" w:type="dxa"/>
            <w:tcBorders>
              <w:bottom w:val="single" w:sz="4" w:space="0" w:color="auto"/>
            </w:tcBorders>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1.可以量化排名的</w:t>
            </w:r>
            <w:r>
              <w:rPr>
                <w:rFonts w:ascii="宋体" w:hAnsi="宋体" w:cs="宋体" w:hint="eastAsia"/>
                <w:kern w:val="0"/>
                <w:szCs w:val="21"/>
              </w:rPr>
              <w:t>★</w:t>
            </w:r>
            <w:r>
              <w:rPr>
                <w:rFonts w:asciiTheme="majorEastAsia" w:eastAsiaTheme="majorEastAsia" w:hAnsiTheme="majorEastAsia" w:hint="eastAsia"/>
                <w:kern w:val="0"/>
                <w:szCs w:val="21"/>
              </w:rPr>
              <w:t>号、</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CF7198" w:rsidRDefault="00CF7198">
            <w:pPr>
              <w:spacing w:line="440" w:lineRule="exact"/>
              <w:jc w:val="center"/>
              <w:rPr>
                <w:rFonts w:asciiTheme="minorEastAsia" w:hAnsiTheme="minorEastAsia"/>
                <w:kern w:val="0"/>
                <w:szCs w:val="21"/>
              </w:rPr>
            </w:pPr>
          </w:p>
        </w:tc>
      </w:tr>
      <w:tr w:rsidR="00CF7198">
        <w:trPr>
          <w:trHeight w:val="2208"/>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2.可以量化排名的</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CF7198" w:rsidRDefault="00CF7198">
            <w:pPr>
              <w:spacing w:line="440" w:lineRule="exact"/>
              <w:jc w:val="center"/>
              <w:rPr>
                <w:rFonts w:asciiTheme="minorEastAsia" w:hAnsiTheme="minorEastAsia"/>
                <w:kern w:val="0"/>
                <w:sz w:val="20"/>
                <w:szCs w:val="21"/>
              </w:rPr>
            </w:pPr>
          </w:p>
        </w:tc>
      </w:tr>
      <w:tr w:rsidR="00CF7198">
        <w:trPr>
          <w:trHeight w:val="732"/>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tcBorders>
              <w:top w:val="single" w:sz="4" w:space="0" w:color="auto"/>
              <w:bottom w:val="single" w:sz="4" w:space="0" w:color="auto"/>
            </w:tcBorders>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3. </w:t>
            </w:r>
            <w:r>
              <w:rPr>
                <w:rFonts w:asciiTheme="majorEastAsia" w:eastAsiaTheme="majorEastAsia" w:hAnsiTheme="majorEastAsia" w:hint="eastAsia"/>
                <w:kern w:val="0"/>
                <w:szCs w:val="21"/>
                <w:lang w:val="zh-CN"/>
              </w:rPr>
              <w:t>▲</w:t>
            </w:r>
            <w:r>
              <w:rPr>
                <w:rFonts w:asciiTheme="majorEastAsia" w:eastAsiaTheme="majorEastAsia" w:hAnsiTheme="majorEastAsia" w:hint="eastAsia"/>
                <w:kern w:val="0"/>
                <w:szCs w:val="21"/>
              </w:rPr>
              <w:t>号指标和一般指标中不便量化排名的，满足要求的得标准分值，不满足的得0分。</w:t>
            </w:r>
          </w:p>
        </w:tc>
        <w:tc>
          <w:tcPr>
            <w:tcW w:w="708" w:type="dxa"/>
            <w:vMerge/>
            <w:vAlign w:val="center"/>
          </w:tcPr>
          <w:p w:rsidR="00CF7198" w:rsidRDefault="00CF7198">
            <w:pPr>
              <w:spacing w:line="440" w:lineRule="exact"/>
              <w:jc w:val="center"/>
              <w:rPr>
                <w:rFonts w:asciiTheme="minorEastAsia" w:hAnsiTheme="minorEastAsia"/>
                <w:kern w:val="0"/>
                <w:sz w:val="20"/>
                <w:szCs w:val="21"/>
              </w:rPr>
            </w:pPr>
          </w:p>
        </w:tc>
      </w:tr>
      <w:tr w:rsidR="00CF7198">
        <w:trPr>
          <w:trHeight w:val="364"/>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tcBorders>
              <w:top w:val="single" w:sz="4" w:space="0" w:color="auto"/>
            </w:tcBorders>
            <w:shd w:val="clear" w:color="auto" w:fill="auto"/>
          </w:tcPr>
          <w:p w:rsidR="00CF7198" w:rsidRDefault="009861BC">
            <w:pPr>
              <w:spacing w:line="440" w:lineRule="exact"/>
              <w:rPr>
                <w:rFonts w:asciiTheme="majorEastAsia" w:eastAsiaTheme="majorEastAsia" w:hAnsiTheme="majorEastAsia"/>
                <w:kern w:val="0"/>
                <w:szCs w:val="21"/>
              </w:rPr>
            </w:pPr>
            <w:r>
              <w:rPr>
                <w:rFonts w:asciiTheme="majorEastAsia" w:eastAsiaTheme="majorEastAsia" w:hAnsiTheme="majorEastAsia" w:hint="eastAsia"/>
                <w:kern w:val="0"/>
                <w:szCs w:val="21"/>
              </w:rPr>
              <w:t>4.产品配置不齐全或性能用途与招标要求不符，“产品技术性能指标参数满</w:t>
            </w:r>
            <w:r>
              <w:rPr>
                <w:rFonts w:asciiTheme="majorEastAsia" w:eastAsiaTheme="majorEastAsia" w:hAnsiTheme="majorEastAsia" w:hint="eastAsia"/>
                <w:kern w:val="0"/>
                <w:szCs w:val="21"/>
              </w:rPr>
              <w:lastRenderedPageBreak/>
              <w:t>足偏离情况”总得分为0分。</w:t>
            </w:r>
          </w:p>
        </w:tc>
        <w:tc>
          <w:tcPr>
            <w:tcW w:w="708" w:type="dxa"/>
            <w:vMerge/>
            <w:vAlign w:val="center"/>
          </w:tcPr>
          <w:p w:rsidR="00CF7198" w:rsidRDefault="00CF7198">
            <w:pPr>
              <w:spacing w:line="440" w:lineRule="exact"/>
              <w:jc w:val="center"/>
              <w:rPr>
                <w:rFonts w:asciiTheme="minorEastAsia" w:hAnsiTheme="minorEastAsia"/>
                <w:kern w:val="0"/>
                <w:sz w:val="20"/>
                <w:szCs w:val="21"/>
              </w:rPr>
            </w:pP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★参数1</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粒径检测范围10 – 1000 nm</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4.5</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cs="Segoe UI Symbol"/>
                <w:kern w:val="0"/>
                <w:szCs w:val="21"/>
              </w:rPr>
              <w:t>★</w:t>
            </w:r>
            <w:r>
              <w:rPr>
                <w:rFonts w:asciiTheme="minorEastAsia" w:eastAsiaTheme="minorEastAsia" w:hAnsiTheme="minorEastAsia"/>
                <w:kern w:val="0"/>
                <w:szCs w:val="21"/>
              </w:rPr>
              <w:t>参数2</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浓度检测范围10</w:t>
            </w:r>
            <w:r>
              <w:rPr>
                <w:rFonts w:asciiTheme="minorEastAsia" w:eastAsiaTheme="minorEastAsia" w:hAnsiTheme="minorEastAsia"/>
                <w:kern w:val="0"/>
                <w:szCs w:val="21"/>
                <w:vertAlign w:val="superscript"/>
              </w:rPr>
              <w:t>6</w:t>
            </w:r>
            <w:r>
              <w:rPr>
                <w:rFonts w:asciiTheme="minorEastAsia" w:eastAsiaTheme="minorEastAsia" w:hAnsiTheme="minorEastAsia"/>
                <w:kern w:val="0"/>
                <w:szCs w:val="21"/>
              </w:rPr>
              <w:t xml:space="preserve"> – 10</w:t>
            </w:r>
            <w:r>
              <w:rPr>
                <w:rFonts w:asciiTheme="minorEastAsia" w:eastAsiaTheme="minorEastAsia" w:hAnsiTheme="minorEastAsia"/>
                <w:kern w:val="0"/>
                <w:szCs w:val="21"/>
                <w:vertAlign w:val="superscript"/>
              </w:rPr>
              <w:t>9</w:t>
            </w:r>
            <w:r>
              <w:rPr>
                <w:rFonts w:asciiTheme="minorEastAsia" w:eastAsiaTheme="minorEastAsia" w:hAnsiTheme="minorEastAsia"/>
                <w:kern w:val="0"/>
                <w:szCs w:val="21"/>
              </w:rPr>
              <w:t xml:space="preserve"> 个/ml</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4.5</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▲参数3</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仪器具备手动和全自动两种样品聚焦功能，聚焦位置可记忆。满足多方面应用需求，提升聚焦效率。</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▲参数4</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可完成流变测试，非牛顿流体样品可完成0剪切条件下的粘度测试，范围≥0.4-5cP(mPa.s)</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▲参数5</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样品浓度在10</w:t>
            </w:r>
            <w:r>
              <w:rPr>
                <w:rFonts w:asciiTheme="minorEastAsia" w:eastAsiaTheme="minorEastAsia" w:hAnsiTheme="minorEastAsia"/>
                <w:kern w:val="0"/>
                <w:szCs w:val="21"/>
                <w:vertAlign w:val="superscript"/>
              </w:rPr>
              <w:t>9</w:t>
            </w:r>
            <w:r>
              <w:rPr>
                <w:rFonts w:asciiTheme="minorEastAsia" w:eastAsiaTheme="minorEastAsia" w:hAnsiTheme="minorEastAsia"/>
                <w:kern w:val="0"/>
                <w:szCs w:val="21"/>
              </w:rPr>
              <w:t xml:space="preserve"> 个/mL条件下，最小样品量：≤280 ul</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▲参数6</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仪器显微系统放大倍数（光学镜头）≥20倍</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spacing w:line="360" w:lineRule="exact"/>
              <w:rPr>
                <w:rFonts w:asciiTheme="minorEastAsia" w:hAnsiTheme="minorEastAsia"/>
                <w:kern w:val="0"/>
                <w:szCs w:val="21"/>
              </w:rPr>
            </w:pPr>
            <w:r>
              <w:rPr>
                <w:rFonts w:asciiTheme="minorEastAsia" w:hAnsiTheme="minorEastAsia" w:cs="Arial"/>
                <w:kern w:val="0"/>
                <w:szCs w:val="21"/>
              </w:rPr>
              <w:t>▲</w:t>
            </w:r>
            <w:r>
              <w:rPr>
                <w:rFonts w:asciiTheme="minorEastAsia" w:hAnsiTheme="minorEastAsia"/>
                <w:kern w:val="0"/>
                <w:szCs w:val="21"/>
              </w:rPr>
              <w:t>参数7</w:t>
            </w:r>
            <w:r>
              <w:rPr>
                <w:rFonts w:asciiTheme="minorEastAsia" w:hAnsiTheme="minorEastAsia" w:hint="eastAsia"/>
                <w:kern w:val="0"/>
                <w:szCs w:val="21"/>
              </w:rPr>
              <w:t xml:space="preserve">  </w:t>
            </w:r>
            <w:r>
              <w:rPr>
                <w:rFonts w:asciiTheme="minorEastAsia" w:hAnsiTheme="minorEastAsia"/>
                <w:kern w:val="0"/>
                <w:szCs w:val="21"/>
              </w:rPr>
              <w:t>集成聚焦极化激光光源：包括自带温控平台的激光器；激光波长 488nm，功率≥40mW。</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4</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spacing w:line="360" w:lineRule="exact"/>
              <w:rPr>
                <w:rFonts w:asciiTheme="minorEastAsia" w:hAnsiTheme="minorEastAsia"/>
                <w:kern w:val="0"/>
                <w:szCs w:val="21"/>
              </w:rPr>
            </w:pPr>
            <w:r>
              <w:rPr>
                <w:rFonts w:asciiTheme="minorEastAsia" w:hAnsiTheme="minorEastAsia"/>
                <w:kern w:val="0"/>
                <w:szCs w:val="21"/>
              </w:rPr>
              <w:t>参数8</w:t>
            </w:r>
            <w:r>
              <w:rPr>
                <w:rFonts w:asciiTheme="minorEastAsia" w:hAnsiTheme="minorEastAsia" w:hint="eastAsia"/>
                <w:kern w:val="0"/>
                <w:szCs w:val="21"/>
              </w:rPr>
              <w:t xml:space="preserve">  </w:t>
            </w:r>
            <w:r>
              <w:rPr>
                <w:rFonts w:asciiTheme="minorEastAsia" w:hAnsiTheme="minorEastAsia"/>
                <w:kern w:val="0"/>
                <w:szCs w:val="21"/>
              </w:rPr>
              <w:t>样品池：采用平板式样品池，能极大限度抑制颗粒的热扩散运动，只呈现出颗粒的布朗运动，提供仪器样品池工作照片证明。</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参数9</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温控范围：低于室温5度 - 50°C；温控准确性：  </w:t>
            </w:r>
            <w:r>
              <w:rPr>
                <w:rFonts w:asciiTheme="minorEastAsia" w:eastAsiaTheme="minorEastAsia" w:hAnsiTheme="minorEastAsia" w:hint="eastAsia"/>
                <w:kern w:val="0"/>
                <w:szCs w:val="21"/>
              </w:rPr>
              <w:t>≦</w:t>
            </w:r>
            <w:r>
              <w:rPr>
                <w:rFonts w:asciiTheme="minorEastAsia" w:eastAsiaTheme="minorEastAsia" w:hAnsiTheme="minorEastAsia"/>
                <w:kern w:val="0"/>
                <w:szCs w:val="21"/>
              </w:rPr>
              <w:t>1°C</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af"/>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参数10</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光电单元： CMOS等摄像头，每个像素点≤200 nm </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pStyle w:val="msolistparagraph0"/>
              <w:widowControl/>
              <w:spacing w:line="360" w:lineRule="exact"/>
              <w:ind w:firstLineChars="0" w:firstLine="0"/>
              <w:rPr>
                <w:rFonts w:asciiTheme="minorEastAsia" w:eastAsiaTheme="minorEastAsia" w:hAnsiTheme="minorEastAsia"/>
                <w:kern w:val="0"/>
                <w:szCs w:val="21"/>
              </w:rPr>
            </w:pPr>
            <w:r>
              <w:rPr>
                <w:rFonts w:asciiTheme="minorEastAsia" w:eastAsiaTheme="minorEastAsia" w:hAnsiTheme="minorEastAsia"/>
                <w:kern w:val="0"/>
                <w:szCs w:val="21"/>
              </w:rPr>
              <w:t>参数11</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可以利用荧光标定特定颗粒，单独对这些颗粒检测，获取单颗粒布朗运动视频信息。 </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spacing w:line="360" w:lineRule="exact"/>
              <w:rPr>
                <w:rFonts w:asciiTheme="minorEastAsia" w:hAnsiTheme="minorEastAsia"/>
                <w:kern w:val="0"/>
                <w:szCs w:val="21"/>
              </w:rPr>
            </w:pPr>
            <w:r>
              <w:rPr>
                <w:rFonts w:asciiTheme="minorEastAsia" w:hAnsiTheme="minorEastAsia"/>
                <w:kern w:val="0"/>
                <w:szCs w:val="21"/>
              </w:rPr>
              <w:t>参数12</w:t>
            </w:r>
            <w:r>
              <w:rPr>
                <w:rFonts w:asciiTheme="minorEastAsia" w:hAnsiTheme="minorEastAsia" w:hint="eastAsia"/>
                <w:kern w:val="0"/>
                <w:szCs w:val="21"/>
              </w:rPr>
              <w:t xml:space="preserve">  </w:t>
            </w:r>
            <w:r>
              <w:rPr>
                <w:rFonts w:asciiTheme="minorEastAsia" w:hAnsiTheme="minorEastAsia"/>
                <w:kern w:val="0"/>
                <w:szCs w:val="21"/>
              </w:rPr>
              <w:t>样品可连续装载，提供样品流动，且流速程序可控。可以通过连续进样提供稳定的液流。</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参数13</w:t>
            </w:r>
            <w:r>
              <w:rPr>
                <w:rFonts w:asciiTheme="minorEastAsia" w:hAnsiTheme="minorEastAsia" w:hint="eastAsia"/>
                <w:kern w:val="0"/>
                <w:szCs w:val="21"/>
              </w:rPr>
              <w:t xml:space="preserve">  </w:t>
            </w:r>
            <w:r>
              <w:rPr>
                <w:rFonts w:asciiTheme="minorEastAsia" w:hAnsiTheme="minorEastAsia"/>
                <w:kern w:val="0"/>
                <w:szCs w:val="21"/>
              </w:rPr>
              <w:t>全自动</w:t>
            </w:r>
            <w:r>
              <w:rPr>
                <w:rFonts w:asciiTheme="minorEastAsia" w:hAnsiTheme="minorEastAsia" w:hint="eastAsia"/>
                <w:kern w:val="0"/>
                <w:szCs w:val="21"/>
              </w:rPr>
              <w:t>≥</w:t>
            </w:r>
            <w:r>
              <w:rPr>
                <w:rFonts w:asciiTheme="minorEastAsia" w:hAnsiTheme="minorEastAsia"/>
                <w:kern w:val="0"/>
                <w:szCs w:val="21"/>
              </w:rPr>
              <w:t>6转轮切换式荧光过滤片系统；可选滤片波长不少于：430nm，500nm，565nm，642nm。</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widowControl/>
              <w:spacing w:line="360" w:lineRule="exact"/>
              <w:rPr>
                <w:rFonts w:asciiTheme="minorEastAsia" w:hAnsiTheme="minorEastAsia"/>
                <w:kern w:val="0"/>
                <w:szCs w:val="21"/>
              </w:rPr>
            </w:pPr>
            <w:r>
              <w:rPr>
                <w:rFonts w:asciiTheme="minorEastAsia" w:hAnsiTheme="minorEastAsia"/>
                <w:kern w:val="0"/>
                <w:szCs w:val="21"/>
              </w:rPr>
              <w:t>参数14</w:t>
            </w:r>
            <w:r>
              <w:rPr>
                <w:rFonts w:asciiTheme="minorEastAsia" w:hAnsiTheme="minorEastAsia" w:hint="eastAsia"/>
                <w:kern w:val="0"/>
                <w:szCs w:val="21"/>
              </w:rPr>
              <w:t xml:space="preserve">  </w:t>
            </w:r>
            <w:r>
              <w:rPr>
                <w:rFonts w:asciiTheme="minorEastAsia" w:hAnsiTheme="minorEastAsia"/>
                <w:kern w:val="0"/>
                <w:szCs w:val="21"/>
              </w:rPr>
              <w:t>同时提供聚苯乙烯样品池和耐腐蚀样品池。满足水相和有机相测试。</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33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noWrap/>
            <w:vAlign w:val="center"/>
          </w:tcPr>
          <w:p w:rsidR="00CF7198" w:rsidRDefault="009861BC">
            <w:pPr>
              <w:spacing w:line="360" w:lineRule="exact"/>
              <w:rPr>
                <w:rFonts w:asciiTheme="minorEastAsia" w:hAnsiTheme="minorEastAsia"/>
                <w:kern w:val="0"/>
                <w:szCs w:val="21"/>
              </w:rPr>
            </w:pPr>
            <w:r>
              <w:rPr>
                <w:rFonts w:asciiTheme="minorEastAsia" w:hAnsiTheme="minorEastAsia"/>
                <w:kern w:val="0"/>
                <w:szCs w:val="21"/>
              </w:rPr>
              <w:t>参数15</w:t>
            </w:r>
            <w:r>
              <w:rPr>
                <w:rFonts w:asciiTheme="minorEastAsia" w:hAnsiTheme="minorEastAsia" w:hint="eastAsia"/>
                <w:kern w:val="0"/>
                <w:szCs w:val="21"/>
              </w:rPr>
              <w:t xml:space="preserve">  </w:t>
            </w:r>
            <w:r>
              <w:rPr>
                <w:rFonts w:asciiTheme="minorEastAsia" w:hAnsiTheme="minorEastAsia"/>
                <w:kern w:val="0"/>
                <w:szCs w:val="21"/>
              </w:rPr>
              <w:t>软件可提供布朗运动可视视频，提供粒径-数量分布，粒径-数量-光强三维分布曲线</w:t>
            </w:r>
          </w:p>
        </w:tc>
        <w:tc>
          <w:tcPr>
            <w:tcW w:w="708" w:type="dxa"/>
            <w:vAlign w:val="center"/>
          </w:tcPr>
          <w:p w:rsidR="00CF7198" w:rsidRDefault="009861BC">
            <w:pPr>
              <w:spacing w:line="440" w:lineRule="exact"/>
              <w:jc w:val="center"/>
              <w:rPr>
                <w:rFonts w:asciiTheme="minorEastAsia" w:hAnsiTheme="minorEastAsia"/>
                <w:kern w:val="0"/>
                <w:sz w:val="20"/>
                <w:szCs w:val="21"/>
              </w:rPr>
            </w:pPr>
            <w:r>
              <w:rPr>
                <w:rFonts w:asciiTheme="minorEastAsia" w:hAnsiTheme="minorEastAsia" w:hint="eastAsia"/>
                <w:kern w:val="0"/>
                <w:sz w:val="20"/>
                <w:szCs w:val="21"/>
              </w:rPr>
              <w:t>2</w:t>
            </w:r>
          </w:p>
        </w:tc>
      </w:tr>
      <w:tr w:rsidR="00CF7198">
        <w:trPr>
          <w:trHeight w:val="555"/>
        </w:trPr>
        <w:tc>
          <w:tcPr>
            <w:tcW w:w="708" w:type="dxa"/>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三</w:t>
            </w:r>
          </w:p>
        </w:tc>
        <w:tc>
          <w:tcPr>
            <w:tcW w:w="994" w:type="dxa"/>
            <w:gridSpan w:val="2"/>
            <w:vMerge w:val="restart"/>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售后</w:t>
            </w:r>
            <w:r>
              <w:rPr>
                <w:rFonts w:asciiTheme="minorEastAsia" w:hAnsiTheme="minorEastAsia" w:hint="eastAsia"/>
                <w:kern w:val="0"/>
                <w:szCs w:val="21"/>
              </w:rPr>
              <w:br/>
              <w:t>服务</w:t>
            </w:r>
          </w:p>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（8分）</w:t>
            </w:r>
          </w:p>
        </w:tc>
        <w:tc>
          <w:tcPr>
            <w:tcW w:w="6946" w:type="dxa"/>
            <w:vAlign w:val="center"/>
          </w:tcPr>
          <w:p w:rsidR="00CF7198" w:rsidRDefault="009861BC">
            <w:pPr>
              <w:spacing w:line="360" w:lineRule="exact"/>
              <w:rPr>
                <w:rFonts w:asciiTheme="minorEastAsia" w:hAnsiTheme="minorEastAsia"/>
                <w:kern w:val="0"/>
                <w:szCs w:val="21"/>
              </w:rPr>
            </w:pPr>
            <w:r>
              <w:rPr>
                <w:rFonts w:asciiTheme="minorEastAsia" w:hAnsiTheme="minorEastAsia"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CF7198">
        <w:trPr>
          <w:trHeight w:val="72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vAlign w:val="center"/>
          </w:tcPr>
          <w:p w:rsidR="00CF7198" w:rsidRDefault="009861BC">
            <w:pPr>
              <w:spacing w:line="360" w:lineRule="exact"/>
              <w:rPr>
                <w:rFonts w:asciiTheme="minorEastAsia" w:hAnsiTheme="minorEastAsia"/>
                <w:kern w:val="0"/>
                <w:szCs w:val="21"/>
              </w:rPr>
            </w:pPr>
            <w:r>
              <w:rPr>
                <w:rFonts w:asciiTheme="minorEastAsia" w:hAnsiTheme="minorEastAsia" w:hint="eastAsia"/>
                <w:kern w:val="0"/>
                <w:szCs w:val="21"/>
              </w:rPr>
              <w:t>零配件支持：提供零配件全国统一报价，更换配件价格不超过统一报价的70%。在满足招标文件要求的基础上，根据</w:t>
            </w:r>
            <w:r>
              <w:rPr>
                <w:rFonts w:asciiTheme="minorEastAsia" w:hAnsiTheme="minorEastAsia" w:hint="eastAsia"/>
                <w:b/>
                <w:kern w:val="0"/>
                <w:szCs w:val="21"/>
                <w:u w:val="single"/>
              </w:rPr>
              <w:t>主要零配件价格</w:t>
            </w:r>
            <w:r>
              <w:rPr>
                <w:rFonts w:asciiTheme="minorEastAsia" w:hAnsiTheme="minorEastAsia"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288"/>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vAlign w:val="center"/>
          </w:tcPr>
          <w:p w:rsidR="00CF7198" w:rsidRDefault="009861BC">
            <w:pPr>
              <w:spacing w:line="360" w:lineRule="exact"/>
              <w:rPr>
                <w:rFonts w:asciiTheme="minorEastAsia" w:hAnsiTheme="minorEastAsia"/>
                <w:kern w:val="0"/>
                <w:szCs w:val="21"/>
              </w:rPr>
            </w:pPr>
            <w:r>
              <w:rPr>
                <w:rFonts w:asciiTheme="minorEastAsia" w:hAnsiTheme="minorEastAsia" w:hint="eastAsia"/>
                <w:kern w:val="0"/>
                <w:szCs w:val="21"/>
              </w:rPr>
              <w:t>按照报价方承诺的零配件保证供应时间长短排名，时间最长的得标准分值，依次递减0.2分，最低得0分。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555"/>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vAlign w:val="center"/>
          </w:tcPr>
          <w:p w:rsidR="00CF7198" w:rsidRDefault="009861BC">
            <w:pPr>
              <w:spacing w:line="360" w:lineRule="exact"/>
              <w:rPr>
                <w:rFonts w:asciiTheme="minorEastAsia" w:hAnsiTheme="minorEastAsia"/>
                <w:kern w:val="0"/>
                <w:szCs w:val="21"/>
              </w:rPr>
            </w:pPr>
            <w:r>
              <w:rPr>
                <w:rFonts w:asciiTheme="minorEastAsia" w:hAnsiTheme="minorEastAsia"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480"/>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tcBorders>
              <w:bottom w:val="single" w:sz="4" w:space="0" w:color="auto"/>
            </w:tcBorders>
          </w:tcPr>
          <w:p w:rsidR="00CF7198" w:rsidRDefault="009861BC">
            <w:pPr>
              <w:spacing w:line="440" w:lineRule="exact"/>
              <w:rPr>
                <w:rFonts w:asciiTheme="minorEastAsia" w:hAnsiTheme="minorEastAsia"/>
                <w:kern w:val="0"/>
                <w:szCs w:val="21"/>
              </w:rPr>
            </w:pPr>
            <w:r>
              <w:rPr>
                <w:rFonts w:asciiTheme="minorEastAsia" w:hAnsiTheme="minorEastAsia"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1</w:t>
            </w:r>
          </w:p>
        </w:tc>
      </w:tr>
      <w:tr w:rsidR="00CF7198">
        <w:trPr>
          <w:trHeight w:val="2568"/>
        </w:trPr>
        <w:tc>
          <w:tcPr>
            <w:tcW w:w="708" w:type="dxa"/>
            <w:vMerge/>
            <w:vAlign w:val="center"/>
          </w:tcPr>
          <w:p w:rsidR="00CF7198" w:rsidRDefault="00CF7198">
            <w:pPr>
              <w:spacing w:line="440" w:lineRule="exact"/>
              <w:jc w:val="center"/>
              <w:rPr>
                <w:rFonts w:asciiTheme="minorEastAsia" w:hAnsiTheme="minorEastAsia"/>
                <w:kern w:val="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Cs w:val="21"/>
              </w:rPr>
            </w:pPr>
          </w:p>
        </w:tc>
        <w:tc>
          <w:tcPr>
            <w:tcW w:w="6946" w:type="dxa"/>
            <w:tcBorders>
              <w:bottom w:val="single" w:sz="4" w:space="0" w:color="auto"/>
            </w:tcBorders>
          </w:tcPr>
          <w:p w:rsidR="00CF7198" w:rsidRDefault="009861BC">
            <w:pPr>
              <w:spacing w:line="440" w:lineRule="exact"/>
              <w:rPr>
                <w:rFonts w:asciiTheme="minorEastAsia" w:hAnsiTheme="minorEastAsia"/>
                <w:kern w:val="0"/>
                <w:szCs w:val="21"/>
              </w:rPr>
            </w:pPr>
            <w:r>
              <w:rPr>
                <w:rFonts w:asciiTheme="minorEastAsia" w:hAnsiTheme="minorEastAsia" w:hint="eastAsia"/>
                <w:kern w:val="0"/>
                <w:szCs w:val="21"/>
              </w:rPr>
              <w:t>技术支持和服务网点：</w:t>
            </w:r>
            <w:r>
              <w:rPr>
                <w:rFonts w:asciiTheme="minorEastAsia" w:hAnsiTheme="minorEastAsia"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CF7198" w:rsidRDefault="009861BC">
            <w:pPr>
              <w:spacing w:line="440" w:lineRule="exact"/>
              <w:jc w:val="center"/>
              <w:rPr>
                <w:rFonts w:asciiTheme="minorEastAsia" w:hAnsiTheme="minorEastAsia"/>
                <w:kern w:val="0"/>
                <w:szCs w:val="21"/>
              </w:rPr>
            </w:pPr>
            <w:r>
              <w:rPr>
                <w:rFonts w:asciiTheme="minorEastAsia" w:hAnsiTheme="minorEastAsia" w:hint="eastAsia"/>
                <w:kern w:val="0"/>
                <w:szCs w:val="21"/>
              </w:rPr>
              <w:t>2</w:t>
            </w:r>
          </w:p>
        </w:tc>
      </w:tr>
      <w:tr w:rsidR="00CF7198">
        <w:trPr>
          <w:trHeight w:val="660"/>
        </w:trPr>
        <w:tc>
          <w:tcPr>
            <w:tcW w:w="708" w:type="dxa"/>
            <w:vMerge/>
            <w:vAlign w:val="center"/>
          </w:tcPr>
          <w:p w:rsidR="00CF7198" w:rsidRDefault="00CF7198">
            <w:pPr>
              <w:spacing w:line="440" w:lineRule="exact"/>
              <w:jc w:val="center"/>
              <w:rPr>
                <w:rFonts w:asciiTheme="minorEastAsia" w:hAnsiTheme="minorEastAsia"/>
                <w:kern w:val="0"/>
                <w:sz w:val="20"/>
                <w:szCs w:val="21"/>
              </w:rPr>
            </w:pPr>
          </w:p>
        </w:tc>
        <w:tc>
          <w:tcPr>
            <w:tcW w:w="994" w:type="dxa"/>
            <w:gridSpan w:val="2"/>
            <w:vMerge/>
            <w:vAlign w:val="center"/>
          </w:tcPr>
          <w:p w:rsidR="00CF7198" w:rsidRDefault="00CF7198">
            <w:pPr>
              <w:spacing w:line="440" w:lineRule="exact"/>
              <w:jc w:val="center"/>
              <w:rPr>
                <w:rFonts w:asciiTheme="minorEastAsia" w:hAnsiTheme="minorEastAsia"/>
                <w:kern w:val="0"/>
                <w:sz w:val="20"/>
                <w:szCs w:val="21"/>
              </w:rPr>
            </w:pPr>
          </w:p>
        </w:tc>
        <w:tc>
          <w:tcPr>
            <w:tcW w:w="6946" w:type="dxa"/>
            <w:tcBorders>
              <w:top w:val="single" w:sz="4" w:space="0" w:color="auto"/>
            </w:tcBorders>
          </w:tcPr>
          <w:p w:rsidR="00CF7198" w:rsidRDefault="009861BC">
            <w:pPr>
              <w:spacing w:line="440" w:lineRule="exact"/>
              <w:rPr>
                <w:rFonts w:asciiTheme="minorEastAsia" w:hAnsiTheme="minorEastAsia"/>
                <w:kern w:val="0"/>
                <w:szCs w:val="21"/>
              </w:rPr>
            </w:pPr>
            <w:r>
              <w:rPr>
                <w:rFonts w:asciiTheme="minorEastAsia" w:hAnsiTheme="minorEastAsia"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CF7198" w:rsidRDefault="00CF7198">
            <w:pPr>
              <w:spacing w:line="440" w:lineRule="exact"/>
              <w:jc w:val="center"/>
              <w:rPr>
                <w:rFonts w:asciiTheme="minorEastAsia" w:hAnsiTheme="minorEastAsia"/>
                <w:kern w:val="0"/>
                <w:sz w:val="20"/>
                <w:szCs w:val="21"/>
              </w:rPr>
            </w:pPr>
          </w:p>
        </w:tc>
      </w:tr>
    </w:tbl>
    <w:p w:rsidR="00CF7198" w:rsidRDefault="00CF7198">
      <w:pPr>
        <w:adjustRightInd w:val="0"/>
        <w:snapToGrid w:val="0"/>
        <w:spacing w:line="440" w:lineRule="exact"/>
        <w:rPr>
          <w:rFonts w:ascii="宋体" w:eastAsia="宋体" w:hAnsi="宋体" w:cs="Times New Roman"/>
          <w:kern w:val="0"/>
          <w:sz w:val="28"/>
          <w:szCs w:val="28"/>
        </w:rPr>
      </w:pPr>
    </w:p>
    <w:p w:rsidR="00CF7198" w:rsidRDefault="009861BC">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①开标时未宣读的投标价格、价格折扣和招标文件允许提供的备选投标方案等实质内容；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w:t>
      </w:r>
      <w:r>
        <w:rPr>
          <w:rFonts w:asciiTheme="minorEastAsia" w:hAnsiTheme="minorEastAsia" w:cs="Times New Roman" w:hint="eastAsia"/>
          <w:kern w:val="0"/>
          <w:sz w:val="24"/>
          <w:szCs w:val="24"/>
        </w:rPr>
        <w:lastRenderedPageBreak/>
        <w:t>审委员会成员应当在评标报告上签署不同意见并说明理由；只签字未写明不同意见或者只写明不同意见未说明理由的，视为无意见；不签字的，不影响评标报告的有效性。评标报告应当包括下列主要内容：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(1)投标人或其制造商与招标人有利害关系可能影响招标公正性的；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w:t>
      </w:r>
      <w:r>
        <w:rPr>
          <w:rFonts w:asciiTheme="minorEastAsia" w:hAnsiTheme="minorEastAsia" w:cs="Times New Roman" w:hint="eastAsia"/>
          <w:kern w:val="0"/>
          <w:sz w:val="24"/>
          <w:szCs w:val="24"/>
        </w:rPr>
        <w:lastRenderedPageBreak/>
        <w:t>理其他供应商参加我院采购活动的；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(4)提供虚假的项目负责人或者主要技术人员简历、劳动关系证明的；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w:t>
      </w:r>
      <w:r>
        <w:rPr>
          <w:rFonts w:asciiTheme="minorEastAsia" w:hAnsiTheme="minorEastAsia" w:cs="Times New Roman" w:hint="eastAsia"/>
          <w:kern w:val="0"/>
          <w:sz w:val="24"/>
          <w:szCs w:val="24"/>
        </w:rPr>
        <w:lastRenderedPageBreak/>
        <w:t>所有投标，招标人有权重新组织招标。</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Pr>
          <w:rFonts w:asciiTheme="minorEastAsia" w:hAnsiTheme="minorEastAsia" w:cs="Times New Roman"/>
          <w:kern w:val="0"/>
          <w:sz w:val="24"/>
          <w:szCs w:val="24"/>
        </w:rPr>
        <w:t>具体的质疑事项、事实依据及相关证明材料；</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CF7198" w:rsidRDefault="00CF7198">
      <w:pPr>
        <w:adjustRightInd w:val="0"/>
        <w:snapToGrid w:val="0"/>
        <w:spacing w:line="440" w:lineRule="exact"/>
        <w:ind w:firstLineChars="200" w:firstLine="462"/>
        <w:rPr>
          <w:rFonts w:asciiTheme="minorEastAsia" w:hAnsiTheme="minorEastAsia" w:cs="Times New Roman"/>
          <w:snapToGrid w:val="0"/>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w:t>
      </w:r>
      <w:r>
        <w:rPr>
          <w:rFonts w:asciiTheme="minorEastAsia" w:hAnsiTheme="minorEastAsia" w:cs="Times New Roman" w:hint="eastAsia"/>
          <w:kern w:val="0"/>
          <w:sz w:val="24"/>
          <w:szCs w:val="24"/>
        </w:rPr>
        <w:lastRenderedPageBreak/>
        <w:t>自动失效。</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CF7198" w:rsidRDefault="00CF719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CF7198" w:rsidRDefault="009861B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CF7198" w:rsidRDefault="009861B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CF7198" w:rsidRDefault="009861B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CF7198" w:rsidRDefault="009861BC">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CF7198">
      <w:pPr>
        <w:adjustRightInd w:val="0"/>
        <w:snapToGrid w:val="0"/>
        <w:spacing w:line="440" w:lineRule="exact"/>
        <w:jc w:val="center"/>
        <w:rPr>
          <w:rFonts w:asciiTheme="minorEastAsia" w:hAnsiTheme="minorEastAsia" w:cs="Times New Roman"/>
          <w:kern w:val="0"/>
          <w:sz w:val="24"/>
          <w:szCs w:val="24"/>
        </w:rPr>
      </w:pPr>
    </w:p>
    <w:p w:rsidR="00CF7198" w:rsidRDefault="009861BC">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CF7198" w:rsidRDefault="00CF7198">
      <w:pPr>
        <w:adjustRightInd w:val="0"/>
        <w:snapToGrid w:val="0"/>
        <w:spacing w:line="440" w:lineRule="exact"/>
        <w:ind w:firstLineChars="200" w:firstLine="462"/>
        <w:rPr>
          <w:rFonts w:asciiTheme="minorEastAsia" w:hAnsiTheme="minorEastAsia" w:cs="Times New Roman"/>
          <w:kern w:val="0"/>
          <w:sz w:val="24"/>
          <w:szCs w:val="24"/>
        </w:rPr>
      </w:pPr>
    </w:p>
    <w:p w:rsidR="00CF7198" w:rsidRDefault="009861BC">
      <w:pPr>
        <w:adjustRightInd w:val="0"/>
        <w:snapToGrid w:val="0"/>
        <w:spacing w:line="440" w:lineRule="exact"/>
        <w:ind w:firstLineChars="200" w:firstLine="462"/>
        <w:rPr>
          <w:rFonts w:asciiTheme="minorEastAsia" w:hAnsiTheme="minorEastAsia" w:cs="Times New Roman"/>
          <w:kern w:val="0"/>
          <w:sz w:val="24"/>
          <w:szCs w:val="24"/>
        </w:rPr>
        <w:sectPr w:rsidR="00CF7198">
          <w:headerReference w:type="default" r:id="rId15"/>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CF7198" w:rsidRDefault="009861BC">
      <w:pPr>
        <w:jc w:val="center"/>
        <w:outlineLvl w:val="0"/>
        <w:rPr>
          <w:rFonts w:ascii="黑体" w:eastAsia="黑体" w:hAnsi="黑体" w:cs="Times New Roman"/>
          <w:bCs/>
          <w:kern w:val="0"/>
          <w:sz w:val="32"/>
          <w:szCs w:val="32"/>
        </w:rPr>
      </w:pPr>
      <w:bookmarkStart w:id="15" w:name="_Toc435540981"/>
      <w:bookmarkStart w:id="16" w:name="_Toc37172690"/>
      <w:bookmarkStart w:id="17" w:name="_Toc285612603"/>
      <w:bookmarkStart w:id="18" w:name="_Toc390713969"/>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5"/>
      <w:bookmarkEnd w:id="16"/>
      <w:bookmarkEnd w:id="17"/>
      <w:bookmarkEnd w:id="18"/>
    </w:p>
    <w:p w:rsidR="00CF7198" w:rsidRDefault="009861BC">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CF7198" w:rsidRDefault="00CF7198">
      <w:pPr>
        <w:adjustRightInd w:val="0"/>
        <w:snapToGrid w:val="0"/>
        <w:jc w:val="center"/>
        <w:rPr>
          <w:rFonts w:ascii="Times New Roman" w:eastAsia="方正小标宋简体" w:hAnsi="Times New Roman" w:cs="Times New Roman"/>
          <w:bCs/>
          <w:sz w:val="48"/>
        </w:rPr>
      </w:pPr>
    </w:p>
    <w:p w:rsidR="00CF7198" w:rsidRDefault="009861BC">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3"/>
        <w:gridCol w:w="659"/>
        <w:gridCol w:w="148"/>
        <w:gridCol w:w="1272"/>
        <w:gridCol w:w="1558"/>
        <w:gridCol w:w="3182"/>
        <w:gridCol w:w="364"/>
        <w:gridCol w:w="707"/>
        <w:gridCol w:w="417"/>
        <w:gridCol w:w="574"/>
        <w:gridCol w:w="1561"/>
        <w:gridCol w:w="1558"/>
        <w:gridCol w:w="1700"/>
        <w:gridCol w:w="503"/>
      </w:tblGrid>
      <w:tr w:rsidR="00CF7198">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CF7198" w:rsidRDefault="009861BC">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zCs w:val="21"/>
              </w:rPr>
            </w:pPr>
            <w:r w:rsidRPr="009861BC">
              <w:rPr>
                <w:rFonts w:ascii="宋体" w:eastAsia="宋体" w:hAnsi="宋体" w:cs="Times New Roman" w:hint="eastAsia"/>
                <w:bCs/>
                <w:spacing w:val="55"/>
                <w:kern w:val="0"/>
                <w:szCs w:val="21"/>
                <w:fitText w:val="1170"/>
              </w:rPr>
              <w:t>单位名</w:t>
            </w:r>
            <w:r w:rsidRPr="009861BC">
              <w:rPr>
                <w:rFonts w:ascii="宋体" w:eastAsia="宋体" w:hAnsi="宋体" w:cs="Times New Roman" w:hint="eastAsia"/>
                <w:bCs/>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
              </w:rPr>
              <w:t>单位名</w:t>
            </w:r>
            <w:r w:rsidRPr="009861BC">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5"/>
                <w:kern w:val="0"/>
                <w:szCs w:val="21"/>
                <w:fitText w:val="1170" w:id="2"/>
              </w:rPr>
              <w:t>法定代表</w:t>
            </w:r>
            <w:r w:rsidRPr="009861BC">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5"/>
                <w:kern w:val="0"/>
                <w:szCs w:val="21"/>
                <w:fitText w:val="1170" w:id="3"/>
              </w:rPr>
              <w:t>法定代表</w:t>
            </w:r>
            <w:r w:rsidRPr="009861BC">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5"/>
                <w:kern w:val="0"/>
                <w:szCs w:val="21"/>
                <w:fitText w:val="1170" w:id="4"/>
              </w:rPr>
              <w:t>委托代理</w:t>
            </w:r>
            <w:r w:rsidRPr="009861BC">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5"/>
                <w:kern w:val="0"/>
                <w:szCs w:val="21"/>
                <w:fitText w:val="1170" w:id="5"/>
              </w:rPr>
              <w:t>委托代理</w:t>
            </w:r>
            <w:r w:rsidRPr="009861BC">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35"/>
                <w:kern w:val="0"/>
                <w:szCs w:val="21"/>
                <w:fitText w:val="1170" w:id="6"/>
              </w:rPr>
              <w:t>联系</w:t>
            </w:r>
            <w:r w:rsidRPr="009861BC">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135"/>
                <w:kern w:val="0"/>
                <w:szCs w:val="21"/>
                <w:fitText w:val="1170" w:id="7"/>
              </w:rPr>
              <w:t>联系</w:t>
            </w:r>
            <w:r w:rsidRPr="009861BC">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8"/>
              </w:rPr>
              <w:t>联系电</w:t>
            </w:r>
            <w:r w:rsidRPr="009861BC">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9"/>
              </w:rPr>
              <w:t>联系电</w:t>
            </w:r>
            <w:r w:rsidRPr="009861BC">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0"/>
              </w:rPr>
              <w:t>通讯地</w:t>
            </w:r>
            <w:r w:rsidRPr="009861BC">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1"/>
              </w:rPr>
              <w:t>通讯地</w:t>
            </w:r>
            <w:r w:rsidRPr="009861BC">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2"/>
              </w:rPr>
              <w:t>邮政编</w:t>
            </w:r>
            <w:r w:rsidRPr="009861BC">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3"/>
              </w:rPr>
              <w:t>邮政编</w:t>
            </w:r>
            <w:r w:rsidRPr="009861BC">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4"/>
              </w:rPr>
              <w:t>付款单</w:t>
            </w:r>
            <w:r w:rsidRPr="009861BC">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5"/>
              </w:rPr>
              <w:t>开户名</w:t>
            </w:r>
            <w:r w:rsidRPr="009861BC">
              <w:rPr>
                <w:rFonts w:ascii="宋体" w:eastAsia="宋体" w:hAnsi="宋体" w:cs="Times New Roman" w:hint="eastAsia"/>
                <w:bCs/>
                <w:spacing w:val="30"/>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6"/>
              </w:rPr>
              <w:t>开户银</w:t>
            </w:r>
            <w:r w:rsidRPr="009861BC">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7"/>
              </w:rPr>
              <w:t>开户银</w:t>
            </w:r>
            <w:r w:rsidRPr="009861BC">
              <w:rPr>
                <w:rFonts w:ascii="宋体" w:eastAsia="宋体" w:hAnsi="宋体" w:cs="Times New Roman" w:hint="eastAsia"/>
                <w:bCs/>
                <w:spacing w:val="30"/>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8"/>
              </w:rPr>
              <w:t>银行账</w:t>
            </w:r>
            <w:r w:rsidRPr="009861BC">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jc w:val="center"/>
              <w:rPr>
                <w:rFonts w:ascii="宋体" w:eastAsia="宋体" w:hAnsi="宋体" w:cs="Times New Roman"/>
                <w:bCs/>
                <w:spacing w:val="55"/>
                <w:kern w:val="0"/>
                <w:szCs w:val="21"/>
              </w:rPr>
            </w:pPr>
            <w:r w:rsidRPr="009861BC">
              <w:rPr>
                <w:rFonts w:ascii="宋体" w:eastAsia="宋体" w:hAnsi="宋体" w:cs="Times New Roman" w:hint="eastAsia"/>
                <w:bCs/>
                <w:spacing w:val="45"/>
                <w:kern w:val="0"/>
                <w:szCs w:val="21"/>
                <w:fitText w:val="1170" w:id="19"/>
              </w:rPr>
              <w:t>银行账</w:t>
            </w:r>
            <w:r w:rsidRPr="009861BC">
              <w:rPr>
                <w:rFonts w:ascii="宋体" w:eastAsia="宋体" w:hAnsi="宋体" w:cs="Times New Roman" w:hint="eastAsia"/>
                <w:bCs/>
                <w:spacing w:val="30"/>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宋体" w:eastAsia="宋体" w:hAnsi="宋体" w:cs="Times New Roman"/>
                <w:bCs/>
                <w:spacing w:val="20"/>
                <w:szCs w:val="21"/>
              </w:rPr>
            </w:pPr>
          </w:p>
        </w:tc>
      </w:tr>
      <w:tr w:rsidR="00CF7198">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CF7198" w:rsidRDefault="009861BC">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CF7198" w:rsidRDefault="009861BC">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CF719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F7198" w:rsidRDefault="009861BC">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CF7198" w:rsidRDefault="009861B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CF7198" w:rsidRDefault="009861BC">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CF7198" w:rsidRDefault="009861B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9861BC">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CF7198" w:rsidRDefault="009861BC">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CF7198" w:rsidRDefault="009861B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CF7198" w:rsidRDefault="009861BC">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CF719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r>
      <w:tr w:rsidR="00CF719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F7198" w:rsidRDefault="00CF7198">
            <w:pPr>
              <w:widowControl/>
              <w:jc w:val="left"/>
              <w:rPr>
                <w:rFonts w:ascii="Times New Roman" w:eastAsia="宋体" w:hAnsi="Times New Roman" w:cs="Times New Roman"/>
                <w:sz w:val="18"/>
              </w:rPr>
            </w:pPr>
          </w:p>
        </w:tc>
      </w:tr>
      <w:tr w:rsidR="00CF719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F7198" w:rsidRDefault="00CF7198">
            <w:pPr>
              <w:widowControl/>
              <w:jc w:val="left"/>
              <w:rPr>
                <w:rFonts w:ascii="Times New Roman" w:eastAsia="宋体" w:hAnsi="Times New Roman" w:cs="Times New Roman"/>
                <w:sz w:val="18"/>
              </w:rPr>
            </w:pPr>
          </w:p>
        </w:tc>
      </w:tr>
      <w:tr w:rsidR="00CF7198">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CF7198" w:rsidRDefault="00CF719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CF7198" w:rsidRDefault="00CF719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CF7198" w:rsidRDefault="00CF7198">
            <w:pPr>
              <w:widowControl/>
              <w:jc w:val="left"/>
              <w:rPr>
                <w:rFonts w:ascii="Times New Roman" w:eastAsia="宋体" w:hAnsi="Times New Roman" w:cs="Times New Roman"/>
                <w:sz w:val="18"/>
              </w:rPr>
            </w:pPr>
          </w:p>
        </w:tc>
      </w:tr>
      <w:tr w:rsidR="00CF719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CF7198" w:rsidRDefault="009861BC" w:rsidP="009861BC">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CF7198" w:rsidRDefault="00CF7198">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CF7198">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CF7198" w:rsidRDefault="009861B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CF7198" w:rsidRDefault="009861BC" w:rsidP="009861BC">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CF7198" w:rsidRDefault="009861BC" w:rsidP="009861BC">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CF7198" w:rsidRDefault="009861BC" w:rsidP="009861BC">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CF7198" w:rsidRDefault="009861BC">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CF7198" w:rsidRDefault="009861BC" w:rsidP="009861BC">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CF7198" w:rsidRDefault="009861BC" w:rsidP="009861B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CF7198" w:rsidRDefault="009861BC" w:rsidP="009861B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CF7198" w:rsidRDefault="009861B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CF7198" w:rsidRDefault="009861BC" w:rsidP="009861BC">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CF7198" w:rsidRDefault="009861BC" w:rsidP="009861BC">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CF7198" w:rsidRDefault="009861BC" w:rsidP="009861BC">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CF7198" w:rsidRDefault="009861BC">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CF7198" w:rsidRDefault="009861BC" w:rsidP="009861BC">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CF7198" w:rsidRDefault="009861B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CF7198" w:rsidRDefault="009861BC">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CF7198" w:rsidRDefault="00CF7198">
      <w:pPr>
        <w:rPr>
          <w:rFonts w:ascii="黑体" w:eastAsia="黑体" w:hAnsi="Times New Roman" w:cs="Times New Roman"/>
          <w:sz w:val="28"/>
          <w:szCs w:val="28"/>
        </w:rPr>
      </w:pPr>
    </w:p>
    <w:p w:rsidR="00CF7198" w:rsidRDefault="009861B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CF7198" w:rsidRDefault="009861BC">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CF7198" w:rsidRDefault="009861B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888"/>
        <w:gridCol w:w="2563"/>
        <w:gridCol w:w="1996"/>
        <w:gridCol w:w="1526"/>
        <w:gridCol w:w="822"/>
        <w:gridCol w:w="1761"/>
        <w:gridCol w:w="2466"/>
      </w:tblGrid>
      <w:tr w:rsidR="00CF719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CF719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CF7198" w:rsidRDefault="00CF719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r>
      <w:tr w:rsidR="00CF7198">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CF7198" w:rsidRDefault="00CF7198">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CF7198" w:rsidRDefault="00CF7198">
            <w:pPr>
              <w:jc w:val="center"/>
              <w:rPr>
                <w:rFonts w:ascii="Times New Roman" w:eastAsia="宋体" w:hAnsi="Times New Roman" w:cs="Times New Roman"/>
                <w:snapToGrid w:val="0"/>
                <w:kern w:val="0"/>
                <w:szCs w:val="21"/>
              </w:rPr>
            </w:pPr>
          </w:p>
        </w:tc>
      </w:tr>
    </w:tbl>
    <w:p w:rsidR="00CF7198" w:rsidRDefault="009861BC">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CF7198" w:rsidRDefault="009861BC" w:rsidP="009861BC">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CF7198" w:rsidRDefault="009861B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CF7198" w:rsidRDefault="009861B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CF7198">
        <w:trPr>
          <w:jc w:val="center"/>
        </w:trPr>
        <w:tc>
          <w:tcPr>
            <w:tcW w:w="815"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CF7198">
        <w:trPr>
          <w:jc w:val="center"/>
        </w:trPr>
        <w:tc>
          <w:tcPr>
            <w:tcW w:w="815"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r>
      <w:tr w:rsidR="00CF7198">
        <w:trPr>
          <w:jc w:val="center"/>
        </w:trPr>
        <w:tc>
          <w:tcPr>
            <w:tcW w:w="815"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r>
    </w:tbl>
    <w:p w:rsidR="00CF7198" w:rsidRDefault="009861B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CF7198" w:rsidRDefault="009861B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CF7198" w:rsidRDefault="009861BC">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CF7198" w:rsidRDefault="009861B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CF7198">
        <w:trPr>
          <w:jc w:val="center"/>
        </w:trPr>
        <w:tc>
          <w:tcPr>
            <w:tcW w:w="814"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CF7198" w:rsidRDefault="009861B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CF7198" w:rsidRDefault="009861BC">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CF7198" w:rsidRDefault="009861BC">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CF7198">
        <w:trPr>
          <w:jc w:val="center"/>
        </w:trPr>
        <w:tc>
          <w:tcPr>
            <w:tcW w:w="81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r>
      <w:tr w:rsidR="00CF7198">
        <w:trPr>
          <w:jc w:val="center"/>
        </w:trPr>
        <w:tc>
          <w:tcPr>
            <w:tcW w:w="81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CF7198" w:rsidRDefault="00CF7198">
            <w:pPr>
              <w:jc w:val="center"/>
              <w:rPr>
                <w:rFonts w:ascii="Times New Roman" w:eastAsia="宋体" w:hAnsi="Times New Roman" w:cs="Times New Roman"/>
                <w:snapToGrid w:val="0"/>
                <w:kern w:val="0"/>
                <w:szCs w:val="21"/>
              </w:rPr>
            </w:pPr>
          </w:p>
        </w:tc>
      </w:tr>
    </w:tbl>
    <w:p w:rsidR="00CF7198" w:rsidRDefault="00CF7198">
      <w:pPr>
        <w:rPr>
          <w:rFonts w:ascii="Times New Roman" w:eastAsia="宋体" w:hAnsi="Times New Roman" w:cs="Times New Roman"/>
          <w:kern w:val="0"/>
          <w:sz w:val="28"/>
          <w:szCs w:val="28"/>
        </w:rPr>
      </w:pPr>
    </w:p>
    <w:p w:rsidR="00CF7198" w:rsidRDefault="00CF7198">
      <w:pPr>
        <w:jc w:val="center"/>
        <w:rPr>
          <w:rFonts w:ascii="Times New Roman" w:eastAsia="宋体" w:hAnsi="Times New Roman" w:cs="Times New Roman"/>
          <w:kern w:val="0"/>
          <w:sz w:val="28"/>
          <w:szCs w:val="28"/>
        </w:rPr>
        <w:sectPr w:rsidR="00CF7198">
          <w:headerReference w:type="default" r:id="rId16"/>
          <w:footerReference w:type="default" r:id="rId17"/>
          <w:pgSz w:w="16838" w:h="11906" w:orient="landscape"/>
          <w:pgMar w:top="1021" w:right="1134" w:bottom="567" w:left="1134" w:header="567" w:footer="567" w:gutter="0"/>
          <w:cols w:space="425"/>
          <w:docGrid w:type="linesAndChars" w:linePitch="412" w:charSpace="-3223"/>
        </w:sectPr>
      </w:pPr>
    </w:p>
    <w:p w:rsidR="00CF7198" w:rsidRDefault="009861BC">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Pr>
          <w:rFonts w:ascii="黑体" w:eastAsia="黑体" w:hAnsi="黑体" w:cs="Times New Roman" w:hint="eastAsia"/>
          <w:kern w:val="0"/>
          <w:sz w:val="32"/>
          <w:szCs w:val="32"/>
        </w:rPr>
        <w:lastRenderedPageBreak/>
        <w:t>第五部分  附件/投标文件格式</w:t>
      </w:r>
      <w:bookmarkEnd w:id="19"/>
      <w:bookmarkEnd w:id="20"/>
      <w:bookmarkEnd w:id="21"/>
      <w:bookmarkEnd w:id="22"/>
      <w:bookmarkEnd w:id="23"/>
    </w:p>
    <w:p w:rsidR="00CF7198" w:rsidRDefault="00CF7198">
      <w:pPr>
        <w:rPr>
          <w:rFonts w:asciiTheme="majorEastAsia" w:eastAsiaTheme="majorEastAsia" w:hAnsiTheme="majorEastAsia" w:cs="Times New Roman"/>
          <w:kern w:val="0"/>
          <w:sz w:val="30"/>
          <w:szCs w:val="30"/>
        </w:rPr>
      </w:pP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CF7198" w:rsidRDefault="009861BC">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CF7198" w:rsidRDefault="00CF7198">
      <w:pPr>
        <w:ind w:firstLineChars="200" w:firstLine="542"/>
        <w:rPr>
          <w:rFonts w:ascii="宋体" w:eastAsia="宋体" w:hAnsi="宋体" w:cs="Times New Roman"/>
          <w:color w:val="0000FF"/>
          <w:kern w:val="0"/>
          <w:sz w:val="28"/>
          <w:szCs w:val="28"/>
        </w:rPr>
      </w:pPr>
    </w:p>
    <w:p w:rsidR="00CF7198" w:rsidRDefault="00CF7198">
      <w:pPr>
        <w:ind w:firstLineChars="200" w:firstLine="542"/>
        <w:rPr>
          <w:rFonts w:ascii="宋体" w:eastAsia="宋体" w:hAnsi="宋体" w:cs="Times New Roman"/>
          <w:color w:val="0000FF"/>
          <w:kern w:val="0"/>
          <w:sz w:val="28"/>
          <w:szCs w:val="28"/>
        </w:rPr>
      </w:pPr>
    </w:p>
    <w:p w:rsidR="00CF7198" w:rsidRDefault="00CF7198">
      <w:pPr>
        <w:ind w:firstLineChars="200" w:firstLine="542"/>
        <w:rPr>
          <w:rFonts w:ascii="宋体" w:eastAsia="宋体" w:hAnsi="宋体" w:cs="Times New Roman"/>
          <w:color w:val="0000FF"/>
          <w:kern w:val="0"/>
          <w:sz w:val="28"/>
          <w:szCs w:val="28"/>
        </w:rPr>
        <w:sectPr w:rsidR="00CF7198">
          <w:headerReference w:type="default" r:id="rId18"/>
          <w:pgSz w:w="11906" w:h="16838"/>
          <w:pgMar w:top="2098" w:right="1474" w:bottom="1985" w:left="1588" w:header="851" w:footer="851" w:gutter="0"/>
          <w:cols w:space="720"/>
          <w:docGrid w:type="linesAndChars" w:linePitch="579" w:charSpace="-1844"/>
        </w:sect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CF7198" w:rsidRDefault="009861B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CF7198" w:rsidRDefault="00CF7198">
      <w:pPr>
        <w:rPr>
          <w:rFonts w:ascii="Times New Roman" w:eastAsia="宋体" w:hAnsi="Times New Roman" w:cs="Times New Roman"/>
          <w:kern w:val="0"/>
          <w:sz w:val="28"/>
          <w:szCs w:val="28"/>
        </w:rPr>
      </w:pP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CF719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F7198" w:rsidRDefault="009861BC">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F719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r>
      <w:tr w:rsidR="00CF719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r>
      <w:tr w:rsidR="00CF719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F7198" w:rsidRDefault="009861BC">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
                <w:kern w:val="0"/>
                <w:sz w:val="24"/>
                <w:szCs w:val="24"/>
              </w:rPr>
            </w:pPr>
          </w:p>
        </w:tc>
      </w:tr>
      <w:tr w:rsidR="00CF719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CF7198" w:rsidRDefault="009861BC">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CF719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CF7198" w:rsidRDefault="009861BC">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CF7198" w:rsidRDefault="00CF7198">
            <w:pPr>
              <w:rPr>
                <w:rFonts w:ascii="宋体" w:eastAsia="宋体" w:hAnsi="宋体" w:cs="Times New Roman"/>
                <w:bCs/>
                <w:spacing w:val="-4"/>
                <w:kern w:val="0"/>
                <w:sz w:val="24"/>
                <w:szCs w:val="24"/>
              </w:rPr>
            </w:pPr>
          </w:p>
        </w:tc>
      </w:tr>
    </w:tbl>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CF7198" w:rsidRDefault="00CF7198">
      <w:pPr>
        <w:rPr>
          <w:rFonts w:ascii="宋体" w:eastAsia="宋体" w:hAnsi="宋体" w:cs="Times New Roman"/>
          <w:kern w:val="0"/>
          <w:sz w:val="24"/>
          <w:szCs w:val="24"/>
        </w:rPr>
      </w:pPr>
    </w:p>
    <w:p w:rsidR="00CF7198" w:rsidRDefault="00CF7198">
      <w:pPr>
        <w:rPr>
          <w:rFonts w:ascii="宋体" w:eastAsia="宋体" w:hAnsi="宋体" w:cs="Times New Roman"/>
          <w:kern w:val="0"/>
          <w:sz w:val="24"/>
          <w:szCs w:val="24"/>
        </w:rPr>
      </w:pP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CF7198" w:rsidRDefault="00CF7198">
      <w:pPr>
        <w:rPr>
          <w:rFonts w:ascii="宋体" w:eastAsia="宋体" w:hAnsi="宋体" w:cs="Times New Roman"/>
          <w:kern w:val="0"/>
          <w:sz w:val="24"/>
          <w:szCs w:val="24"/>
        </w:rPr>
      </w:pPr>
    </w:p>
    <w:p w:rsidR="00CF7198" w:rsidRDefault="00CF7198">
      <w:pPr>
        <w:rPr>
          <w:rFonts w:ascii="宋体" w:eastAsia="宋体" w:hAnsi="宋体" w:cs="Times New Roman"/>
          <w:kern w:val="0"/>
          <w:sz w:val="24"/>
          <w:szCs w:val="24"/>
        </w:rPr>
      </w:pPr>
    </w:p>
    <w:p w:rsidR="00CF7198" w:rsidRDefault="009861B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CF7198" w:rsidRDefault="00CF7198">
      <w:pPr>
        <w:rPr>
          <w:rFonts w:ascii="宋体" w:eastAsia="宋体" w:hAnsi="宋体" w:cs="Times New Roman"/>
          <w:color w:val="0000FF"/>
          <w:kern w:val="0"/>
          <w:sz w:val="24"/>
          <w:szCs w:val="24"/>
        </w:rPr>
      </w:pPr>
    </w:p>
    <w:p w:rsidR="00CF7198" w:rsidRDefault="00CF7198">
      <w:pPr>
        <w:rPr>
          <w:rFonts w:ascii="宋体" w:eastAsia="宋体" w:hAnsi="宋体" w:cs="Times New Roman"/>
          <w:color w:val="0000FF"/>
          <w:kern w:val="0"/>
          <w:sz w:val="24"/>
          <w:szCs w:val="24"/>
        </w:rPr>
      </w:pPr>
    </w:p>
    <w:p w:rsidR="00CF7198" w:rsidRDefault="00CF7198">
      <w:pPr>
        <w:rPr>
          <w:rFonts w:ascii="黑体" w:eastAsia="黑体" w:hAnsi="黑体" w:cs="Times New Roman"/>
          <w:color w:val="0000FF"/>
          <w:kern w:val="0"/>
          <w:sz w:val="28"/>
          <w:szCs w:val="28"/>
        </w:r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CF7198" w:rsidRDefault="009861BC">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CF7198" w:rsidRDefault="009861BC">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CF7198" w:rsidRDefault="009861BC">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CF719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CF7198" w:rsidRDefault="009861BC">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F719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r>
      <w:tr w:rsidR="00CF719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r>
      <w:tr w:rsidR="00CF719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CF7198" w:rsidRDefault="00CF7198">
            <w:pPr>
              <w:jc w:val="center"/>
              <w:rPr>
                <w:rFonts w:ascii="宋体" w:eastAsia="宋体" w:hAnsi="宋体" w:cs="Times New Roman"/>
                <w:kern w:val="0"/>
                <w:sz w:val="24"/>
                <w:szCs w:val="24"/>
              </w:rPr>
            </w:pPr>
          </w:p>
        </w:tc>
      </w:tr>
      <w:tr w:rsidR="00CF719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CF7198" w:rsidRDefault="009861BC">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CF7198" w:rsidRDefault="00CF7198">
      <w:pPr>
        <w:rPr>
          <w:rFonts w:ascii="宋体" w:eastAsia="宋体" w:hAnsi="宋体" w:cs="Times New Roman"/>
          <w:kern w:val="0"/>
          <w:sz w:val="24"/>
          <w:szCs w:val="24"/>
        </w:rPr>
      </w:pPr>
    </w:p>
    <w:p w:rsidR="00CF7198" w:rsidRDefault="00CF7198">
      <w:pPr>
        <w:rPr>
          <w:rFonts w:ascii="宋体" w:eastAsia="宋体" w:hAnsi="宋体" w:cs="Times New Roman"/>
          <w:kern w:val="0"/>
          <w:sz w:val="24"/>
          <w:szCs w:val="24"/>
        </w:rPr>
      </w:pPr>
    </w:p>
    <w:p w:rsidR="00CF7198" w:rsidRDefault="00CF7198">
      <w:pPr>
        <w:rPr>
          <w:rFonts w:ascii="宋体" w:eastAsia="宋体" w:hAnsi="宋体" w:cs="Times New Roman"/>
          <w:kern w:val="0"/>
          <w:sz w:val="24"/>
          <w:szCs w:val="24"/>
        </w:rPr>
      </w:pP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法定代表人（或授权代表）：（签字或盖章）</w:t>
      </w:r>
    </w:p>
    <w:p w:rsidR="00CF7198" w:rsidRDefault="00CF7198">
      <w:pPr>
        <w:rPr>
          <w:rFonts w:ascii="宋体" w:eastAsia="宋体" w:hAnsi="宋体" w:cs="Times New Roman"/>
          <w:kern w:val="0"/>
          <w:sz w:val="24"/>
          <w:szCs w:val="24"/>
        </w:rPr>
      </w:pPr>
    </w:p>
    <w:p w:rsidR="00CF7198" w:rsidRDefault="00CF7198">
      <w:pPr>
        <w:ind w:firstLineChars="200" w:firstLine="480"/>
        <w:rPr>
          <w:rFonts w:ascii="宋体" w:eastAsia="宋体" w:hAnsi="宋体" w:cs="Times New Roman"/>
          <w:kern w:val="0"/>
          <w:sz w:val="24"/>
          <w:szCs w:val="24"/>
        </w:rPr>
      </w:pPr>
    </w:p>
    <w:p w:rsidR="00CF7198" w:rsidRDefault="009861BC">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CF7198" w:rsidRDefault="00CF7198">
      <w:pPr>
        <w:jc w:val="center"/>
        <w:rPr>
          <w:rFonts w:ascii="宋体" w:eastAsia="宋体" w:hAnsi="宋体" w:cs="Times New Roman"/>
          <w:color w:val="0000FF"/>
          <w:kern w:val="0"/>
          <w:sz w:val="24"/>
          <w:szCs w:val="24"/>
        </w:rPr>
        <w:sectPr w:rsidR="00CF7198">
          <w:headerReference w:type="default" r:id="rId19"/>
          <w:pgSz w:w="16838" w:h="11906" w:orient="landscape"/>
          <w:pgMar w:top="1134" w:right="1134" w:bottom="1134" w:left="1134" w:header="851" w:footer="964" w:gutter="0"/>
          <w:cols w:space="720"/>
          <w:docGrid w:linePitch="510" w:charSpace="-1844"/>
        </w:sectPr>
      </w:pPr>
    </w:p>
    <w:p w:rsidR="00CF7198" w:rsidRDefault="009861BC">
      <w:pPr>
        <w:rPr>
          <w:rFonts w:ascii="黑体" w:eastAsia="黑体" w:hAnsi="黑体" w:cs="Times New Roman"/>
          <w:kern w:val="0"/>
          <w:sz w:val="32"/>
          <w:szCs w:val="32"/>
        </w:rPr>
      </w:pPr>
      <w:bookmarkStart w:id="24" w:name="_Toc285612606"/>
      <w:r>
        <w:rPr>
          <w:rFonts w:ascii="黑体" w:eastAsia="黑体" w:hAnsi="黑体" w:cs="Times New Roman" w:hint="eastAsia"/>
          <w:kern w:val="0"/>
          <w:sz w:val="32"/>
          <w:szCs w:val="32"/>
        </w:rPr>
        <w:lastRenderedPageBreak/>
        <w:t>附件3</w:t>
      </w:r>
    </w:p>
    <w:p w:rsidR="00CF7198" w:rsidRDefault="009861BC">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CF7198" w:rsidRDefault="00CF7198">
      <w:pPr>
        <w:adjustRightInd w:val="0"/>
        <w:snapToGrid w:val="0"/>
        <w:spacing w:line="440" w:lineRule="exact"/>
        <w:rPr>
          <w:rFonts w:ascii="Times New Roman" w:eastAsia="宋体" w:hAnsi="Times New Roman" w:cs="Times New Roman"/>
          <w:kern w:val="0"/>
          <w:sz w:val="28"/>
          <w:szCs w:val="28"/>
        </w:rPr>
      </w:pPr>
    </w:p>
    <w:p w:rsidR="00CF7198" w:rsidRDefault="009861BC">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份。其中，《价格文件》1份单独密封提交。</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CF7198" w:rsidRDefault="009861BC">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CF7198" w:rsidRDefault="009861B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CF7198" w:rsidRDefault="009861B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CF7198" w:rsidRDefault="009861B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CF7198" w:rsidRDefault="009861B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CF7198" w:rsidRDefault="009861BC">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CF7198" w:rsidRDefault="00CF7198">
      <w:pPr>
        <w:adjustRightInd w:val="0"/>
        <w:snapToGrid w:val="0"/>
        <w:spacing w:line="440" w:lineRule="exact"/>
        <w:ind w:firstLineChars="490" w:firstLine="1328"/>
        <w:rPr>
          <w:rFonts w:asciiTheme="minorEastAsia" w:hAnsiTheme="minorEastAsia" w:cs="Times New Roman"/>
          <w:kern w:val="0"/>
          <w:sz w:val="28"/>
          <w:szCs w:val="28"/>
        </w:rPr>
      </w:pPr>
    </w:p>
    <w:p w:rsidR="00CF7198" w:rsidRDefault="009861BC">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4"/>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CF7198" w:rsidRDefault="009861BC">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1924"/>
        <w:gridCol w:w="1276"/>
        <w:gridCol w:w="992"/>
        <w:gridCol w:w="850"/>
        <w:gridCol w:w="1871"/>
        <w:gridCol w:w="1323"/>
      </w:tblGrid>
      <w:tr w:rsidR="00CF719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F7198" w:rsidRDefault="009861BC">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r w:rsidR="00CF719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F7198" w:rsidRDefault="00CF7198">
            <w:pPr>
              <w:adjustRightInd w:val="0"/>
              <w:snapToGrid w:val="0"/>
              <w:spacing w:line="360" w:lineRule="exact"/>
              <w:jc w:val="center"/>
              <w:rPr>
                <w:rFonts w:asciiTheme="minorEastAsia" w:hAnsiTheme="minorEastAsia" w:cs="Times New Roman"/>
                <w:kern w:val="0"/>
                <w:sz w:val="24"/>
                <w:szCs w:val="24"/>
              </w:rPr>
            </w:pPr>
          </w:p>
        </w:tc>
      </w:tr>
    </w:tbl>
    <w:p w:rsidR="00CF7198" w:rsidRDefault="00CF7198">
      <w:pPr>
        <w:rPr>
          <w:rFonts w:asciiTheme="minorEastAsia" w:hAnsiTheme="minorEastAsia" w:cs="Times New Roman"/>
          <w:kern w:val="0"/>
          <w:sz w:val="24"/>
          <w:szCs w:val="24"/>
          <w:lang w:val="zh-CN"/>
        </w:rPr>
      </w:pPr>
    </w:p>
    <w:p w:rsidR="00CF7198" w:rsidRDefault="00CF7198">
      <w:pPr>
        <w:rPr>
          <w:rFonts w:asciiTheme="minorEastAsia" w:hAnsiTheme="minorEastAsia" w:cs="Times New Roman"/>
          <w:kern w:val="0"/>
          <w:sz w:val="24"/>
          <w:szCs w:val="24"/>
          <w:lang w:val="zh-CN"/>
        </w:rPr>
      </w:pPr>
    </w:p>
    <w:p w:rsidR="00CF7198" w:rsidRDefault="009861BC">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法定代表人（或授权代表）：（签字或盖章）</w:t>
      </w:r>
    </w:p>
    <w:p w:rsidR="00CF7198" w:rsidRDefault="009861BC" w:rsidP="009861BC">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CF719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F7198" w:rsidRDefault="009861BC">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F7198" w:rsidRDefault="009861BC" w:rsidP="009861BC">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F7198" w:rsidRDefault="009861BC">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r w:rsidR="00CF719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F7198" w:rsidRDefault="00CF719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F7198" w:rsidRDefault="00CF7198">
            <w:pPr>
              <w:widowControl/>
              <w:jc w:val="center"/>
              <w:rPr>
                <w:rFonts w:ascii="宋体" w:eastAsia="宋体" w:hAnsi="宋体" w:cs="Times New Roman"/>
                <w:kern w:val="0"/>
                <w:sz w:val="24"/>
                <w:szCs w:val="24"/>
              </w:rPr>
            </w:pPr>
          </w:p>
        </w:tc>
      </w:tr>
    </w:tbl>
    <w:p w:rsidR="00CF7198" w:rsidRDefault="00CF7198">
      <w:pPr>
        <w:ind w:firstLineChars="200" w:firstLine="462"/>
        <w:rPr>
          <w:rFonts w:ascii="宋体" w:eastAsia="宋体" w:hAnsi="宋体" w:cs="Times New Roman"/>
          <w:kern w:val="0"/>
          <w:sz w:val="24"/>
          <w:szCs w:val="24"/>
        </w:rPr>
      </w:pPr>
    </w:p>
    <w:p w:rsidR="00CF7198" w:rsidRDefault="00CF7198">
      <w:pPr>
        <w:rPr>
          <w:rFonts w:ascii="宋体" w:eastAsia="宋体" w:hAnsi="宋体" w:cs="Times New Roman"/>
          <w:kern w:val="0"/>
          <w:sz w:val="24"/>
          <w:szCs w:val="24"/>
        </w:rPr>
      </w:pPr>
    </w:p>
    <w:p w:rsidR="00CF7198" w:rsidRDefault="009861B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CF7198" w:rsidRDefault="009861B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CF7198" w:rsidRDefault="009861B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CF7198" w:rsidRDefault="009861BC">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F7198" w:rsidRDefault="009861BC">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CF719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r w:rsidR="00CF719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宋体" w:eastAsia="宋体" w:hAnsi="宋体" w:cs="Times New Roman"/>
                <w:kern w:val="0"/>
                <w:sz w:val="24"/>
                <w:szCs w:val="24"/>
              </w:rPr>
            </w:pPr>
          </w:p>
        </w:tc>
      </w:tr>
    </w:tbl>
    <w:p w:rsidR="00CF7198" w:rsidRDefault="009861BC">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CF7198" w:rsidRDefault="00CF7198">
      <w:pPr>
        <w:rPr>
          <w:rFonts w:ascii="Times New Roman" w:eastAsia="宋体" w:hAnsi="Times New Roman" w:cs="Times New Roman"/>
          <w:kern w:val="0"/>
          <w:sz w:val="28"/>
          <w:szCs w:val="28"/>
        </w:rPr>
      </w:pPr>
    </w:p>
    <w:p w:rsidR="00CF7198" w:rsidRDefault="00CF7198">
      <w:pPr>
        <w:rPr>
          <w:rFonts w:ascii="Times New Roman" w:eastAsia="宋体" w:hAnsi="Times New Roman" w:cs="Times New Roman"/>
          <w:kern w:val="0"/>
          <w:sz w:val="28"/>
          <w:szCs w:val="28"/>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rPr>
          <w:rFonts w:ascii="黑体" w:eastAsia="黑体" w:hAnsi="黑体" w:cs="Times New Roman"/>
          <w:kern w:val="0"/>
          <w:sz w:val="28"/>
          <w:szCs w:val="28"/>
        </w:r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9861BC">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r w:rsidR="00CF719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F7198" w:rsidRDefault="00CF7198">
            <w:pPr>
              <w:spacing w:beforeLines="20" w:before="115" w:afterLines="20" w:after="115" w:line="360" w:lineRule="exact"/>
              <w:rPr>
                <w:rFonts w:asciiTheme="minorEastAsia" w:hAnsiTheme="minorEastAsia" w:cs="Times New Roman"/>
                <w:sz w:val="24"/>
                <w:szCs w:val="24"/>
              </w:rPr>
            </w:pPr>
          </w:p>
        </w:tc>
      </w:tr>
    </w:tbl>
    <w:p w:rsidR="00CF7198" w:rsidRDefault="009861B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CF7198" w:rsidRDefault="009861BC">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CF7198" w:rsidRDefault="009861B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CF7198" w:rsidRDefault="009861BC">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CF7198" w:rsidRDefault="00CF7198">
      <w:pPr>
        <w:ind w:firstLineChars="1319" w:firstLine="3047"/>
        <w:rPr>
          <w:rFonts w:asciiTheme="minorEastAsia" w:hAnsiTheme="minorEastAsia" w:cs="Times New Roman"/>
          <w:kern w:val="0"/>
          <w:sz w:val="24"/>
          <w:szCs w:val="24"/>
        </w:rPr>
      </w:pPr>
    </w:p>
    <w:p w:rsidR="00CF7198" w:rsidRDefault="00CF7198" w:rsidP="009861BC">
      <w:pPr>
        <w:ind w:firstLineChars="1319" w:firstLine="3574"/>
        <w:rPr>
          <w:rFonts w:ascii="Times New Roman" w:eastAsia="宋体" w:hAnsi="Times New Roman" w:cs="Times New Roman"/>
          <w:kern w:val="0"/>
          <w:sz w:val="28"/>
          <w:szCs w:val="28"/>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rPr>
          <w:rFonts w:ascii="黑体" w:eastAsia="黑体" w:hAnsi="黑体" w:cs="Times New Roman"/>
          <w:kern w:val="0"/>
          <w:sz w:val="32"/>
          <w:szCs w:val="32"/>
        </w:rPr>
      </w:pP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F719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snapToGrid w:val="0"/>
                <w:kern w:val="0"/>
                <w:sz w:val="24"/>
                <w:szCs w:val="24"/>
              </w:rPr>
            </w:pPr>
          </w:p>
        </w:tc>
      </w:tr>
    </w:tbl>
    <w:p w:rsidR="00CF7198" w:rsidRDefault="00CF7198">
      <w:pPr>
        <w:rPr>
          <w:rFonts w:ascii="Times New Roman" w:eastAsia="宋体" w:hAnsi="Times New Roman" w:cs="Times New Roman"/>
          <w:snapToGrid w:val="0"/>
          <w:kern w:val="0"/>
          <w:sz w:val="24"/>
          <w:szCs w:val="24"/>
        </w:rPr>
      </w:pPr>
    </w:p>
    <w:p w:rsidR="00CF7198" w:rsidRDefault="00CF7198">
      <w:pPr>
        <w:autoSpaceDE w:val="0"/>
        <w:autoSpaceDN w:val="0"/>
        <w:adjustRightInd w:val="0"/>
        <w:rPr>
          <w:rFonts w:ascii="Times New Roman" w:eastAsia="宋体" w:hAnsi="Times New Roman" w:cs="Times New Roman"/>
          <w:snapToGrid w:val="0"/>
          <w:kern w:val="0"/>
          <w:sz w:val="24"/>
          <w:szCs w:val="24"/>
          <w:lang w:val="zh-CN"/>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442"/>
        <w:gridCol w:w="1605"/>
        <w:gridCol w:w="1712"/>
        <w:gridCol w:w="709"/>
        <w:gridCol w:w="850"/>
        <w:gridCol w:w="1134"/>
        <w:gridCol w:w="872"/>
      </w:tblGrid>
      <w:tr w:rsidR="00CF719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bl>
    <w:p w:rsidR="00CF7198" w:rsidRDefault="00CF7198">
      <w:pPr>
        <w:tabs>
          <w:tab w:val="left" w:pos="804"/>
        </w:tabs>
        <w:rPr>
          <w:rFonts w:ascii="Times New Roman" w:eastAsia="宋体" w:hAnsi="Times New Roman" w:cs="Times New Roman"/>
          <w:kern w:val="0"/>
          <w:sz w:val="28"/>
          <w:szCs w:val="28"/>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rPr>
          <w:rFonts w:ascii="仿宋_GB2312" w:eastAsia="仿宋_GB2312" w:hAnsi="宋体" w:cs="宋体"/>
          <w:kern w:val="0"/>
          <w:sz w:val="32"/>
          <w:szCs w:val="32"/>
          <w:lang w:val="zh-CN"/>
        </w:rPr>
      </w:pP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42"/>
        <w:gridCol w:w="1332"/>
        <w:gridCol w:w="1276"/>
        <w:gridCol w:w="992"/>
        <w:gridCol w:w="1418"/>
        <w:gridCol w:w="1407"/>
        <w:gridCol w:w="719"/>
      </w:tblGrid>
      <w:tr w:rsidR="00CF7198">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F7198" w:rsidRDefault="00CF719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F7198" w:rsidRDefault="009861BC">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bl>
    <w:p w:rsidR="00CF7198" w:rsidRDefault="009861BC">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CF7198" w:rsidRDefault="00CF7198">
      <w:pPr>
        <w:ind w:firstLineChars="600" w:firstLine="1626"/>
        <w:rPr>
          <w:rFonts w:asciiTheme="minorEastAsia" w:hAnsiTheme="minorEastAsia" w:cs="宋体"/>
          <w:kern w:val="0"/>
          <w:sz w:val="28"/>
          <w:szCs w:val="28"/>
          <w:lang w:val="zh-CN"/>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rPr>
          <w:rFonts w:ascii="黑体" w:eastAsia="黑体" w:hAnsi="黑体" w:cs="Times New Roman"/>
          <w:kern w:val="0"/>
          <w:sz w:val="32"/>
          <w:szCs w:val="32"/>
        </w:r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CF7198" w:rsidRDefault="009861BC">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CF7198" w:rsidRDefault="009861BC">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CF7198" w:rsidRDefault="009861BC">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CF7198" w:rsidRDefault="009861B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CF7198" w:rsidRDefault="009861B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CF7198" w:rsidRDefault="009861B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CF7198" w:rsidRDefault="009861BC" w:rsidP="009861B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CF7198" w:rsidRDefault="009861BC" w:rsidP="009861BC">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CF7198" w:rsidRDefault="009861BC">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CF7198" w:rsidRDefault="009861BC">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CF7198" w:rsidRDefault="00CF7198">
      <w:pPr>
        <w:spacing w:line="440" w:lineRule="exact"/>
        <w:ind w:firstLineChars="600" w:firstLine="1626"/>
        <w:rPr>
          <w:rFonts w:asciiTheme="minorEastAsia" w:hAnsiTheme="minorEastAsia" w:cs="宋体"/>
          <w:kern w:val="0"/>
          <w:sz w:val="28"/>
          <w:szCs w:val="28"/>
          <w:lang w:val="zh-CN"/>
        </w:rPr>
      </w:pPr>
    </w:p>
    <w:p w:rsidR="00CF7198" w:rsidRDefault="009861BC">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CF7198" w:rsidRDefault="00CF7198">
      <w:pPr>
        <w:ind w:firstLineChars="200" w:firstLine="542"/>
        <w:rPr>
          <w:rFonts w:ascii="Times New Roman" w:eastAsia="宋体" w:hAnsi="Times New Roman" w:cs="Times New Roman"/>
          <w:snapToGrid w:val="0"/>
          <w:kern w:val="0"/>
          <w:sz w:val="28"/>
          <w:szCs w:val="28"/>
          <w:lang w:val="zh-CN"/>
        </w:rPr>
      </w:pPr>
    </w:p>
    <w:p w:rsidR="00CF7198" w:rsidRDefault="009861BC">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24"/>
          <w:szCs w:val="24"/>
        </w:rPr>
      </w:pPr>
    </w:p>
    <w:p w:rsidR="00CF7198" w:rsidRDefault="00CF7198">
      <w:pPr>
        <w:rPr>
          <w:rFonts w:ascii="Times New Roman" w:eastAsia="宋体" w:hAnsi="Times New Roman" w:cs="Times New Roman"/>
          <w:snapToGrid w:val="0"/>
          <w:kern w:val="0"/>
          <w:sz w:val="32"/>
          <w:szCs w:val="32"/>
        </w:rPr>
      </w:pPr>
    </w:p>
    <w:p w:rsidR="00CF7198" w:rsidRDefault="00A86C07">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生产厂家全称</w:t>
      </w:r>
      <w:r w:rsidR="009861BC">
        <w:rPr>
          <w:rFonts w:asciiTheme="minorEastAsia" w:hAnsiTheme="minorEastAsia" w:cs="宋体" w:hint="eastAsia"/>
          <w:kern w:val="0"/>
          <w:sz w:val="28"/>
          <w:szCs w:val="28"/>
          <w:lang w:val="zh-CN"/>
        </w:rPr>
        <w:t xml:space="preserve">：（签字或盖章）  </w:t>
      </w:r>
      <w:r w:rsidR="009861BC">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rPr>
          <w:rFonts w:ascii="Times New Roman" w:eastAsia="宋体" w:hAnsi="Times New Roman" w:cs="Times New Roman"/>
          <w:kern w:val="0"/>
          <w:sz w:val="28"/>
          <w:szCs w:val="28"/>
        </w:rPr>
      </w:pPr>
    </w:p>
    <w:p w:rsidR="00CF7198" w:rsidRDefault="00CF7198">
      <w:pPr>
        <w:rPr>
          <w:rFonts w:ascii="Times New Roman" w:eastAsia="宋体" w:hAnsi="Times New Roman" w:cs="Times New Roman"/>
          <w:kern w:val="0"/>
          <w:sz w:val="28"/>
          <w:szCs w:val="28"/>
        </w:rPr>
      </w:pPr>
    </w:p>
    <w:p w:rsidR="00CF7198" w:rsidRDefault="00CF7198">
      <w:pPr>
        <w:rPr>
          <w:rFonts w:ascii="Times New Roman" w:eastAsia="宋体" w:hAnsi="Times New Roman" w:cs="Times New Roman"/>
          <w:kern w:val="0"/>
          <w:sz w:val="28"/>
          <w:szCs w:val="28"/>
        </w:rPr>
      </w:pPr>
    </w:p>
    <w:p w:rsidR="00CF7198" w:rsidRDefault="00CF7198">
      <w:pPr>
        <w:rPr>
          <w:rFonts w:ascii="Times New Roman" w:eastAsia="宋体" w:hAnsi="Times New Roman" w:cs="Times New Roman"/>
          <w:kern w:val="0"/>
          <w:sz w:val="28"/>
          <w:szCs w:val="28"/>
        </w:rPr>
      </w:pP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CF7198" w:rsidRDefault="009861BC">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CF719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r w:rsidR="00CF719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inorEastAsia" w:hAnsiTheme="minorEastAsia" w:cs="Times New Roman"/>
                <w:sz w:val="28"/>
                <w:szCs w:val="28"/>
              </w:rPr>
            </w:pPr>
          </w:p>
        </w:tc>
      </w:tr>
    </w:tbl>
    <w:p w:rsidR="00CF7198" w:rsidRDefault="009861BC">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CF7198" w:rsidRDefault="009861B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CF7198" w:rsidRDefault="009861BC">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CF7198" w:rsidRDefault="009861BC" w:rsidP="009861BC">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CF7198" w:rsidRDefault="00CF7198">
      <w:pPr>
        <w:rPr>
          <w:rFonts w:ascii="Times New Roman" w:eastAsia="宋体" w:hAnsi="Times New Roman" w:cs="Times New Roman"/>
          <w:kern w:val="0"/>
          <w:sz w:val="28"/>
          <w:szCs w:val="28"/>
          <w:lang w:val="zh-CN"/>
        </w:rPr>
      </w:pPr>
    </w:p>
    <w:p w:rsidR="00CF7198" w:rsidRDefault="009861BC">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CF7198" w:rsidRDefault="009861BC">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法定代表人（或授权代表）：（签字或盖章）  </w:t>
      </w:r>
      <w:r>
        <w:rPr>
          <w:rFonts w:asciiTheme="majorEastAsia" w:eastAsiaTheme="majorEastAsia" w:hAnsiTheme="majorEastAsia" w:cs="宋体" w:hint="eastAsia"/>
          <w:kern w:val="0"/>
          <w:sz w:val="28"/>
          <w:szCs w:val="28"/>
        </w:rPr>
        <w:t xml:space="preserve"> </w:t>
      </w:r>
    </w:p>
    <w:p w:rsidR="00CF7198" w:rsidRDefault="009861BC">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CF7198" w:rsidRDefault="00CF7198">
      <w:pPr>
        <w:rPr>
          <w:rFonts w:ascii="Times New Roman" w:eastAsia="宋体" w:hAnsi="Times New Roman" w:cs="Times New Roman"/>
          <w:kern w:val="0"/>
          <w:sz w:val="28"/>
          <w:szCs w:val="28"/>
        </w:r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CF7198" w:rsidRDefault="009861BC">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1172"/>
        <w:gridCol w:w="3648"/>
        <w:gridCol w:w="2268"/>
        <w:gridCol w:w="1755"/>
      </w:tblGrid>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b/>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bl>
    <w:p w:rsidR="00CF7198" w:rsidRDefault="009861BC" w:rsidP="009861B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CF7198" w:rsidRDefault="00CF7198">
      <w:pPr>
        <w:ind w:firstLineChars="894" w:firstLine="2423"/>
        <w:rPr>
          <w:rFonts w:asciiTheme="minorEastAsia" w:hAnsiTheme="minorEastAsia" w:cs="宋体"/>
          <w:kern w:val="0"/>
          <w:sz w:val="28"/>
          <w:szCs w:val="28"/>
          <w:lang w:val="zh-CN"/>
        </w:rPr>
      </w:pPr>
    </w:p>
    <w:p w:rsidR="00CF7198" w:rsidRDefault="009861B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CF7198" w:rsidRDefault="009861BC">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CF719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CF719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CF7198" w:rsidRDefault="009861BC">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r w:rsidR="00CF719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F7198" w:rsidRDefault="009861BC">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F7198" w:rsidRDefault="00CF7198">
            <w:pPr>
              <w:adjustRightInd w:val="0"/>
              <w:snapToGrid w:val="0"/>
              <w:spacing w:line="360" w:lineRule="exact"/>
              <w:jc w:val="center"/>
              <w:rPr>
                <w:rFonts w:asciiTheme="majorEastAsia" w:eastAsiaTheme="majorEastAsia" w:hAnsiTheme="majorEastAsia" w:cs="宋体"/>
                <w:sz w:val="24"/>
                <w:szCs w:val="24"/>
              </w:rPr>
            </w:pPr>
          </w:p>
        </w:tc>
      </w:tr>
    </w:tbl>
    <w:p w:rsidR="00CF7198" w:rsidRDefault="00CF7198">
      <w:pPr>
        <w:widowControl/>
        <w:adjustRightInd w:val="0"/>
        <w:snapToGrid w:val="0"/>
        <w:jc w:val="left"/>
        <w:rPr>
          <w:rFonts w:asciiTheme="minorEastAsia" w:hAnsiTheme="minorEastAsia" w:cs="Times New Roman"/>
          <w:kern w:val="0"/>
          <w:szCs w:val="21"/>
        </w:rPr>
      </w:pPr>
    </w:p>
    <w:p w:rsidR="00CF7198" w:rsidRDefault="009861BC" w:rsidP="009861BC">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CF7198">
      <w:pPr>
        <w:widowControl/>
        <w:adjustRightInd w:val="0"/>
        <w:snapToGrid w:val="0"/>
        <w:jc w:val="left"/>
        <w:rPr>
          <w:rFonts w:asciiTheme="minorEastAsia" w:hAnsiTheme="minorEastAsia" w:cs="Times New Roman"/>
          <w:kern w:val="0"/>
          <w:szCs w:val="21"/>
        </w:rPr>
      </w:pPr>
    </w:p>
    <w:p w:rsidR="00CF7198" w:rsidRDefault="009861BC">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9861BC">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CF7198" w:rsidRDefault="009861BC">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CF7198" w:rsidRDefault="009861BC">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CF7198" w:rsidRDefault="00CF7198">
      <w:pPr>
        <w:ind w:firstLineChars="200" w:firstLine="542"/>
        <w:rPr>
          <w:rFonts w:ascii="Times New Roman" w:eastAsia="楷体_GB2312" w:hAnsi="Times New Roman" w:cs="Times New Roman"/>
          <w:sz w:val="28"/>
          <w:szCs w:val="28"/>
        </w:rPr>
      </w:pPr>
    </w:p>
    <w:p w:rsidR="00CF7198" w:rsidRDefault="009861B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CF7198" w:rsidRDefault="00CF7198">
      <w:pPr>
        <w:ind w:firstLineChars="200" w:firstLine="542"/>
        <w:rPr>
          <w:rFonts w:asciiTheme="minorEastAsia" w:hAnsiTheme="minorEastAsia" w:cs="Times New Roman"/>
          <w:sz w:val="28"/>
          <w:szCs w:val="28"/>
        </w:rPr>
      </w:pPr>
    </w:p>
    <w:p w:rsidR="00CF7198" w:rsidRDefault="009861BC">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CF7198" w:rsidRDefault="00B5739F">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CF7198" w:rsidRDefault="009861BC">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CF7198" w:rsidRDefault="00CF7198">
      <w:pPr>
        <w:rPr>
          <w:rFonts w:asciiTheme="minorEastAsia" w:hAnsiTheme="minorEastAsia" w:cs="Times New Roman"/>
          <w:sz w:val="28"/>
          <w:szCs w:val="28"/>
        </w:rPr>
      </w:pPr>
    </w:p>
    <w:p w:rsidR="00CF7198" w:rsidRDefault="00CF7198">
      <w:pPr>
        <w:rPr>
          <w:rFonts w:asciiTheme="minorEastAsia" w:hAnsiTheme="minorEastAsia" w:cs="Times New Roman"/>
          <w:sz w:val="28"/>
          <w:szCs w:val="28"/>
        </w:rPr>
      </w:pPr>
    </w:p>
    <w:p w:rsidR="00CF7198" w:rsidRDefault="00CF7198">
      <w:pPr>
        <w:rPr>
          <w:rFonts w:asciiTheme="minorEastAsia" w:hAnsiTheme="minorEastAsia" w:cs="Times New Roman"/>
          <w:sz w:val="28"/>
          <w:szCs w:val="28"/>
        </w:rPr>
      </w:pPr>
    </w:p>
    <w:p w:rsidR="00CF7198" w:rsidRDefault="00CF7198">
      <w:pPr>
        <w:rPr>
          <w:rFonts w:asciiTheme="minorEastAsia" w:hAnsiTheme="minorEastAsia" w:cs="Times New Roman"/>
          <w:sz w:val="28"/>
          <w:szCs w:val="28"/>
        </w:rPr>
      </w:pPr>
    </w:p>
    <w:p w:rsidR="00CF7198" w:rsidRDefault="00CF7198">
      <w:pPr>
        <w:rPr>
          <w:rFonts w:asciiTheme="minorEastAsia" w:hAnsiTheme="minorEastAsia" w:cs="Times New Roman"/>
          <w:sz w:val="28"/>
          <w:szCs w:val="28"/>
        </w:rPr>
      </w:pPr>
    </w:p>
    <w:p w:rsidR="00CF7198" w:rsidRDefault="00CF7198" w:rsidP="009861BC">
      <w:pPr>
        <w:ind w:firstLineChars="1750" w:firstLine="4742"/>
        <w:rPr>
          <w:rFonts w:asciiTheme="minorEastAsia" w:hAnsiTheme="minorEastAsia" w:cs="Times New Roman"/>
          <w:sz w:val="28"/>
          <w:szCs w:val="28"/>
        </w:rPr>
      </w:pPr>
    </w:p>
    <w:p w:rsidR="00CF7198" w:rsidRDefault="00CF7198">
      <w:pPr>
        <w:rPr>
          <w:rFonts w:asciiTheme="minorEastAsia" w:hAnsiTheme="minorEastAsia" w:cs="Times New Roman"/>
          <w:kern w:val="0"/>
          <w:sz w:val="28"/>
          <w:szCs w:val="28"/>
        </w:rPr>
      </w:pPr>
    </w:p>
    <w:p w:rsidR="00CF7198" w:rsidRDefault="00CF7198" w:rsidP="009861BC">
      <w:pPr>
        <w:ind w:firstLineChars="1750" w:firstLine="4742"/>
        <w:rPr>
          <w:rFonts w:asciiTheme="minorEastAsia" w:hAnsiTheme="minorEastAsia" w:cs="Times New Roman"/>
          <w:kern w:val="0"/>
          <w:sz w:val="28"/>
          <w:szCs w:val="28"/>
        </w:rPr>
      </w:pPr>
    </w:p>
    <w:p w:rsidR="00CF7198" w:rsidRDefault="009861B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CF7198" w:rsidRDefault="009861BC">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CF7198" w:rsidRDefault="00CF7198">
      <w:pPr>
        <w:rPr>
          <w:rFonts w:ascii="Times New Roman" w:eastAsia="黑体" w:hAnsi="Times New Roman" w:cs="Times New Roman"/>
          <w:kern w:val="0"/>
          <w:sz w:val="24"/>
          <w:szCs w:val="24"/>
        </w:rPr>
      </w:pP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CF7198" w:rsidRDefault="009861BC">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CF7198" w:rsidRDefault="00CF7198">
      <w:pPr>
        <w:rPr>
          <w:rFonts w:ascii="Times New Roman" w:eastAsia="宋体" w:hAnsi="Times New Roman" w:cs="Times New Roman"/>
          <w:kern w:val="0"/>
          <w:sz w:val="28"/>
          <w:szCs w:val="28"/>
        </w:rPr>
      </w:pPr>
    </w:p>
    <w:p w:rsidR="00CF7198" w:rsidRDefault="009861BC">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CF7198" w:rsidRDefault="009861B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CF7198" w:rsidRDefault="00CF7198">
      <w:pPr>
        <w:ind w:firstLine="600"/>
        <w:rPr>
          <w:rFonts w:asciiTheme="minorEastAsia" w:hAnsiTheme="minorEastAsia" w:cs="Times New Roman"/>
          <w:kern w:val="0"/>
          <w:sz w:val="28"/>
          <w:szCs w:val="28"/>
        </w:rPr>
      </w:pPr>
    </w:p>
    <w:p w:rsidR="00CF7198" w:rsidRDefault="009861B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CF7198" w:rsidRDefault="009861BC">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CF7198" w:rsidRDefault="009861BC">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CF7198" w:rsidRDefault="009861BC">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CF7198" w:rsidRDefault="009861B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CF7198" w:rsidRDefault="009861B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CF7198" w:rsidRDefault="009861B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CF7198" w:rsidRDefault="009861BC">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CF7198" w:rsidRDefault="00B5739F">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F7198" w:rsidRDefault="009861BC">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CF7198" w:rsidRDefault="009861BC">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CF7198" w:rsidRDefault="00CF7198">
      <w:pPr>
        <w:ind w:firstLine="573"/>
        <w:rPr>
          <w:rFonts w:asciiTheme="minorEastAsia" w:hAnsiTheme="minorEastAsia" w:cs="Times New Roman"/>
          <w:kern w:val="0"/>
          <w:sz w:val="28"/>
          <w:szCs w:val="28"/>
        </w:rPr>
      </w:pPr>
    </w:p>
    <w:p w:rsidR="00CF7198" w:rsidRDefault="00CF7198">
      <w:pPr>
        <w:ind w:firstLine="573"/>
        <w:rPr>
          <w:rFonts w:asciiTheme="minorEastAsia" w:hAnsiTheme="minorEastAsia" w:cs="Times New Roman"/>
          <w:kern w:val="0"/>
          <w:sz w:val="28"/>
          <w:szCs w:val="28"/>
        </w:rPr>
      </w:pPr>
    </w:p>
    <w:p w:rsidR="00CF7198" w:rsidRDefault="00CF7198">
      <w:pPr>
        <w:ind w:firstLine="573"/>
        <w:rPr>
          <w:rFonts w:asciiTheme="minorEastAsia" w:hAnsiTheme="minorEastAsia" w:cs="Times New Roman"/>
          <w:kern w:val="0"/>
          <w:sz w:val="28"/>
          <w:szCs w:val="28"/>
        </w:rPr>
      </w:pPr>
    </w:p>
    <w:p w:rsidR="00CF7198" w:rsidRDefault="00CF7198">
      <w:pPr>
        <w:rPr>
          <w:rFonts w:asciiTheme="minorEastAsia" w:hAnsiTheme="minorEastAsia" w:cs="Times New Roman"/>
          <w:kern w:val="0"/>
          <w:sz w:val="28"/>
          <w:szCs w:val="28"/>
        </w:rPr>
      </w:pPr>
    </w:p>
    <w:p w:rsidR="00CF7198" w:rsidRDefault="00CF7198">
      <w:pPr>
        <w:rPr>
          <w:rFonts w:asciiTheme="minorEastAsia" w:hAnsiTheme="minorEastAsia" w:cs="Times New Roman"/>
          <w:kern w:val="0"/>
          <w:sz w:val="28"/>
          <w:szCs w:val="28"/>
        </w:rPr>
      </w:pP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CF719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F7198" w:rsidRDefault="009861BC">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CF719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r w:rsidR="00CF719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F7198" w:rsidRDefault="00CF7198">
            <w:pPr>
              <w:adjustRightInd w:val="0"/>
              <w:snapToGrid w:val="0"/>
              <w:spacing w:line="360" w:lineRule="exact"/>
              <w:jc w:val="center"/>
              <w:rPr>
                <w:rFonts w:ascii="Times New Roman" w:eastAsia="宋体" w:hAnsi="Times New Roman" w:cs="Times New Roman"/>
                <w:kern w:val="0"/>
                <w:sz w:val="24"/>
                <w:szCs w:val="24"/>
              </w:rPr>
            </w:pPr>
          </w:p>
        </w:tc>
      </w:tr>
    </w:tbl>
    <w:p w:rsidR="00CF7198" w:rsidRDefault="009861BC">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CF7198" w:rsidRDefault="00CF7198">
      <w:pPr>
        <w:rPr>
          <w:rFonts w:asciiTheme="minorEastAsia" w:hAnsiTheme="minorEastAsia" w:cs="Times New Roman"/>
          <w:kern w:val="0"/>
          <w:sz w:val="28"/>
          <w:szCs w:val="28"/>
        </w:rPr>
      </w:pPr>
    </w:p>
    <w:p w:rsidR="00CF7198" w:rsidRDefault="009861BC">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F7198" w:rsidRDefault="009861B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CF7198" w:rsidRDefault="009861BC">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CF7198" w:rsidRDefault="00CF7198">
      <w:pPr>
        <w:ind w:firstLineChars="600" w:firstLine="1626"/>
        <w:rPr>
          <w:rFonts w:asciiTheme="minorEastAsia" w:hAnsiTheme="minorEastAsia" w:cs="宋体"/>
          <w:kern w:val="0"/>
          <w:sz w:val="28"/>
          <w:szCs w:val="28"/>
          <w:lang w:val="zh-CN"/>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9861BC">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CF7198" w:rsidRDefault="00CF7198">
      <w:pPr>
        <w:rPr>
          <w:rFonts w:ascii="Times New Roman" w:eastAsia="宋体" w:hAnsi="Times New Roman" w:cs="Times New Roman"/>
          <w:kern w:val="0"/>
          <w:sz w:val="32"/>
          <w:szCs w:val="32"/>
        </w:rPr>
      </w:pPr>
    </w:p>
    <w:p w:rsidR="00CF7198" w:rsidRDefault="009861BC">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CF7198" w:rsidRDefault="00CF7198">
      <w:pPr>
        <w:ind w:firstLineChars="402" w:firstLine="1089"/>
        <w:rPr>
          <w:rFonts w:asciiTheme="minorEastAsia" w:hAnsiTheme="minorEastAsia" w:cs="Times New Roman"/>
          <w:kern w:val="0"/>
          <w:sz w:val="28"/>
          <w:szCs w:val="28"/>
        </w:rPr>
      </w:pPr>
    </w:p>
    <w:p w:rsidR="00CF7198" w:rsidRDefault="009861BC">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F7198" w:rsidRDefault="00CF7198">
      <w:pPr>
        <w:autoSpaceDE w:val="0"/>
        <w:autoSpaceDN w:val="0"/>
        <w:adjustRightInd w:val="0"/>
        <w:rPr>
          <w:rFonts w:asciiTheme="minorEastAsia" w:hAnsiTheme="minorEastAsia" w:cs="Times New Roman"/>
          <w:snapToGrid w:val="0"/>
          <w:kern w:val="0"/>
          <w:sz w:val="28"/>
          <w:szCs w:val="28"/>
        </w:rPr>
      </w:pPr>
    </w:p>
    <w:p w:rsidR="00CF7198" w:rsidRDefault="009861BC">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CF7198" w:rsidRDefault="009861B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CF7198" w:rsidRDefault="009861B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F7198" w:rsidRDefault="009861BC">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CF7198" w:rsidRDefault="009861B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CF7198" w:rsidRDefault="009861BC">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CF7198" w:rsidRDefault="00CF7198">
      <w:pPr>
        <w:autoSpaceDE w:val="0"/>
        <w:autoSpaceDN w:val="0"/>
        <w:adjustRightInd w:val="0"/>
        <w:ind w:firstLineChars="200" w:firstLine="542"/>
        <w:rPr>
          <w:rFonts w:asciiTheme="minorEastAsia" w:hAnsiTheme="minorEastAsia" w:cs="Times New Roman"/>
          <w:kern w:val="0"/>
          <w:sz w:val="28"/>
          <w:szCs w:val="28"/>
          <w:lang w:val="zh-CN"/>
        </w:rPr>
      </w:pPr>
    </w:p>
    <w:p w:rsidR="00CF7198" w:rsidRDefault="00CF7198">
      <w:pPr>
        <w:autoSpaceDE w:val="0"/>
        <w:autoSpaceDN w:val="0"/>
        <w:adjustRightInd w:val="0"/>
        <w:ind w:firstLineChars="200" w:firstLine="542"/>
        <w:rPr>
          <w:rFonts w:asciiTheme="minorEastAsia" w:hAnsiTheme="minorEastAsia" w:cs="Times New Roman"/>
          <w:kern w:val="0"/>
          <w:sz w:val="28"/>
          <w:szCs w:val="28"/>
          <w:lang w:val="zh-CN"/>
        </w:rPr>
      </w:pPr>
    </w:p>
    <w:p w:rsidR="00CF7198" w:rsidRDefault="009861BC">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CF7198" w:rsidRDefault="009861B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9861BC">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CF7198" w:rsidRDefault="009861B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CF7198" w:rsidRDefault="009861BC">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CF7198" w:rsidRDefault="009861B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CF7198" w:rsidRDefault="009861B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CF7198" w:rsidRDefault="009861B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CF7198" w:rsidRDefault="009861BC">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CF7198" w:rsidRDefault="00CF7198">
      <w:pPr>
        <w:rPr>
          <w:rFonts w:asciiTheme="minorEastAsia" w:hAnsiTheme="minorEastAsia" w:cs="宋体"/>
          <w:kern w:val="0"/>
          <w:sz w:val="28"/>
          <w:szCs w:val="28"/>
          <w:lang w:val="zh-CN"/>
        </w:rPr>
      </w:pPr>
    </w:p>
    <w:p w:rsidR="00CF7198" w:rsidRDefault="009861BC">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CF7198" w:rsidRDefault="00CF7198">
      <w:pPr>
        <w:autoSpaceDE w:val="0"/>
        <w:autoSpaceDN w:val="0"/>
        <w:adjustRightInd w:val="0"/>
        <w:ind w:firstLineChars="98" w:firstLine="266"/>
        <w:rPr>
          <w:rFonts w:asciiTheme="minorEastAsia" w:hAnsiTheme="minorEastAsia" w:cs="Times New Roman"/>
          <w:snapToGrid w:val="0"/>
          <w:kern w:val="0"/>
          <w:sz w:val="28"/>
          <w:szCs w:val="28"/>
        </w:rPr>
      </w:pPr>
    </w:p>
    <w:p w:rsidR="00CF7198" w:rsidRDefault="00CF7198">
      <w:pPr>
        <w:rPr>
          <w:rFonts w:asciiTheme="minorEastAsia" w:hAnsiTheme="minorEastAsia" w:cs="宋体"/>
          <w:kern w:val="0"/>
          <w:sz w:val="28"/>
          <w:szCs w:val="28"/>
          <w:lang w:val="zh-CN"/>
        </w:rPr>
      </w:pPr>
    </w:p>
    <w:p w:rsidR="00CF7198" w:rsidRDefault="009861BC">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CF7198" w:rsidRDefault="009861BC">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法定代表人（或授权代表）：（签字或盖章）  </w:t>
      </w:r>
      <w:r>
        <w:rPr>
          <w:rFonts w:asciiTheme="minorEastAsia" w:hAnsiTheme="minorEastAsia" w:cs="宋体" w:hint="eastAsia"/>
          <w:kern w:val="0"/>
          <w:sz w:val="28"/>
          <w:szCs w:val="28"/>
        </w:rPr>
        <w:t xml:space="preserve"> </w:t>
      </w:r>
    </w:p>
    <w:p w:rsidR="00CF7198" w:rsidRDefault="009861BC">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CF7198" w:rsidRDefault="00CF7198">
      <w:pPr>
        <w:autoSpaceDE w:val="0"/>
        <w:autoSpaceDN w:val="0"/>
        <w:adjustRightInd w:val="0"/>
        <w:snapToGrid w:val="0"/>
        <w:spacing w:line="360" w:lineRule="exact"/>
        <w:rPr>
          <w:rFonts w:asciiTheme="minorEastAsia" w:hAnsiTheme="minorEastAsia" w:cs="Times New Roman"/>
          <w:snapToGrid w:val="0"/>
          <w:kern w:val="0"/>
          <w:szCs w:val="21"/>
        </w:rPr>
      </w:pPr>
    </w:p>
    <w:p w:rsidR="00CF7198" w:rsidRDefault="00CF7198">
      <w:pPr>
        <w:autoSpaceDE w:val="0"/>
        <w:autoSpaceDN w:val="0"/>
        <w:adjustRightInd w:val="0"/>
        <w:snapToGrid w:val="0"/>
        <w:spacing w:line="360" w:lineRule="exact"/>
        <w:rPr>
          <w:rFonts w:asciiTheme="minorEastAsia" w:hAnsiTheme="minorEastAsia" w:cs="Times New Roman"/>
          <w:snapToGrid w:val="0"/>
          <w:kern w:val="0"/>
          <w:szCs w:val="21"/>
        </w:rPr>
      </w:pPr>
    </w:p>
    <w:p w:rsidR="00CF7198" w:rsidRDefault="00CF7198">
      <w:pPr>
        <w:autoSpaceDE w:val="0"/>
        <w:autoSpaceDN w:val="0"/>
        <w:adjustRightInd w:val="0"/>
        <w:snapToGrid w:val="0"/>
        <w:spacing w:line="360" w:lineRule="exact"/>
        <w:rPr>
          <w:rFonts w:asciiTheme="minorEastAsia" w:hAnsiTheme="minorEastAsia" w:cs="Times New Roman"/>
          <w:snapToGrid w:val="0"/>
          <w:kern w:val="0"/>
          <w:szCs w:val="21"/>
        </w:rPr>
      </w:pPr>
    </w:p>
    <w:p w:rsidR="00CF7198" w:rsidRDefault="00CF7198">
      <w:pPr>
        <w:autoSpaceDE w:val="0"/>
        <w:autoSpaceDN w:val="0"/>
        <w:adjustRightInd w:val="0"/>
        <w:snapToGrid w:val="0"/>
        <w:spacing w:line="360" w:lineRule="exact"/>
        <w:rPr>
          <w:rFonts w:asciiTheme="minorEastAsia" w:hAnsiTheme="minorEastAsia" w:cs="Times New Roman"/>
          <w:snapToGrid w:val="0"/>
          <w:kern w:val="0"/>
          <w:szCs w:val="21"/>
        </w:rPr>
      </w:pPr>
    </w:p>
    <w:p w:rsidR="00CF7198" w:rsidRDefault="009861BC">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CF7198" w:rsidRDefault="009861BC">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CF7198" w:rsidRDefault="009861BC">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F7198" w:rsidRDefault="009861BC">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CF7198" w:rsidRDefault="009861BC">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CF7198" w:rsidRDefault="009861BC">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CF7198" w:rsidRDefault="00CF7198">
      <w:pPr>
        <w:widowControl/>
        <w:jc w:val="left"/>
        <w:rPr>
          <w:rFonts w:ascii="黑体" w:eastAsia="黑体" w:hAnsi="黑体" w:cs="Times New Roman"/>
          <w:kern w:val="0"/>
          <w:sz w:val="32"/>
          <w:szCs w:val="32"/>
        </w:rPr>
      </w:pPr>
    </w:p>
    <w:p w:rsidR="00CF7198" w:rsidRDefault="00CF7198">
      <w:pPr>
        <w:widowControl/>
        <w:jc w:val="left"/>
        <w:rPr>
          <w:rFonts w:ascii="黑体" w:eastAsia="黑体" w:hAnsi="黑体" w:cs="Times New Roman"/>
          <w:kern w:val="0"/>
          <w:sz w:val="32"/>
          <w:szCs w:val="32"/>
        </w:rPr>
      </w:pPr>
    </w:p>
    <w:p w:rsidR="00CF7198" w:rsidRDefault="009861B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w:t>
      </w:r>
    </w:p>
    <w:p w:rsidR="00CF7198" w:rsidRDefault="009861B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r w:rsidR="00977563">
        <w:rPr>
          <w:rFonts w:asciiTheme="majorEastAsia" w:eastAsiaTheme="majorEastAsia" w:hAnsiTheme="majorEastAsia" w:cs="Times New Roman" w:hint="eastAsia"/>
          <w:kern w:val="0"/>
          <w:sz w:val="28"/>
          <w:szCs w:val="28"/>
        </w:rPr>
        <w:t>中国总代的中英文授权，并提供中国总代至各级</w:t>
      </w:r>
      <w:r>
        <w:rPr>
          <w:rFonts w:asciiTheme="majorEastAsia" w:eastAsiaTheme="majorEastAsia" w:hAnsiTheme="majorEastAsia" w:cs="Times New Roman" w:hint="eastAsia"/>
          <w:kern w:val="0"/>
          <w:sz w:val="28"/>
          <w:szCs w:val="28"/>
        </w:rPr>
        <w:t>授权书。</w:t>
      </w:r>
    </w:p>
    <w:p w:rsidR="00CF7198" w:rsidRDefault="009861BC">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CF7198">
      <w:headerReference w:type="default" r:id="rId20"/>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27" w:rsidRDefault="009861BC">
      <w:r>
        <w:separator/>
      </w:r>
    </w:p>
  </w:endnote>
  <w:endnote w:type="continuationSeparator" w:id="0">
    <w:p w:rsidR="00156527" w:rsidRDefault="0098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9861BC">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5739F">
      <w:rPr>
        <w:rStyle w:val="ac"/>
        <w:noProof/>
        <w:sz w:val="24"/>
        <w:szCs w:val="24"/>
      </w:rPr>
      <w:t>3</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9861BC">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5739F">
      <w:rPr>
        <w:rStyle w:val="ac"/>
        <w:noProof/>
        <w:sz w:val="24"/>
        <w:szCs w:val="24"/>
      </w:rPr>
      <w:t>30</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9861BC">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B5739F">
      <w:rPr>
        <w:rStyle w:val="ac"/>
        <w:noProof/>
        <w:sz w:val="24"/>
        <w:szCs w:val="24"/>
      </w:rPr>
      <w:t>47</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27" w:rsidRDefault="009861BC">
      <w:r>
        <w:separator/>
      </w:r>
    </w:p>
  </w:footnote>
  <w:footnote w:type="continuationSeparator" w:id="0">
    <w:p w:rsidR="00156527" w:rsidRDefault="00986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sz w:val="21"/>
        <w:szCs w:val="21"/>
      </w:rPr>
    </w:pPr>
  </w:p>
  <w:p w:rsidR="00CF7198" w:rsidRDefault="00CF7198">
    <w:pPr>
      <w:pStyle w:val="aa"/>
      <w:jc w:val="both"/>
      <w:rPr>
        <w:rFonts w:ascii="楷体_GB2312" w:eastAsia="楷体_GB2312"/>
        <w:sz w:val="21"/>
        <w:szCs w:val="21"/>
      </w:rPr>
    </w:pPr>
  </w:p>
  <w:p w:rsidR="00CF7198" w:rsidRDefault="009861BC">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sz w:val="21"/>
        <w:szCs w:val="21"/>
      </w:rPr>
    </w:pPr>
  </w:p>
  <w:p w:rsidR="00CF7198" w:rsidRDefault="00CF7198">
    <w:pPr>
      <w:pStyle w:val="aa"/>
      <w:jc w:val="both"/>
      <w:rPr>
        <w:rFonts w:ascii="楷体_GB2312" w:eastAsia="楷体_GB2312"/>
        <w:sz w:val="21"/>
        <w:szCs w:val="21"/>
      </w:rPr>
    </w:pPr>
  </w:p>
  <w:p w:rsidR="00CF7198" w:rsidRDefault="009861BC">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sz w:val="21"/>
        <w:szCs w:val="21"/>
      </w:rPr>
    </w:pPr>
  </w:p>
  <w:p w:rsidR="00CF7198" w:rsidRDefault="00CF7198">
    <w:pPr>
      <w:pStyle w:val="aa"/>
      <w:jc w:val="both"/>
      <w:rPr>
        <w:rFonts w:ascii="楷体_GB2312" w:eastAsia="楷体_GB2312"/>
        <w:sz w:val="21"/>
        <w:szCs w:val="21"/>
      </w:rPr>
    </w:pPr>
  </w:p>
  <w:p w:rsidR="00CF7198" w:rsidRDefault="009861BC">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9861BC">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sz w:val="21"/>
        <w:szCs w:val="21"/>
      </w:rPr>
    </w:pPr>
  </w:p>
  <w:p w:rsidR="00CF7198" w:rsidRDefault="00CF7198">
    <w:pPr>
      <w:pStyle w:val="aa"/>
      <w:jc w:val="both"/>
      <w:rPr>
        <w:rFonts w:ascii="楷体_GB2312" w:eastAsia="楷体_GB2312"/>
        <w:sz w:val="21"/>
        <w:szCs w:val="21"/>
      </w:rPr>
    </w:pPr>
  </w:p>
  <w:p w:rsidR="00CF7198" w:rsidRDefault="009861BC">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bCs/>
        <w:sz w:val="21"/>
        <w:szCs w:val="21"/>
      </w:rPr>
    </w:pPr>
  </w:p>
  <w:p w:rsidR="00CF7198" w:rsidRDefault="00CF7198">
    <w:pPr>
      <w:pStyle w:val="aa"/>
      <w:jc w:val="both"/>
      <w:rPr>
        <w:rFonts w:ascii="楷体_GB2312" w:eastAsia="楷体_GB2312"/>
        <w:bCs/>
        <w:sz w:val="21"/>
        <w:szCs w:val="21"/>
      </w:rPr>
    </w:pPr>
  </w:p>
  <w:p w:rsidR="00CF7198" w:rsidRDefault="009861BC">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98" w:rsidRDefault="00CF7198">
    <w:pPr>
      <w:pStyle w:val="aa"/>
      <w:jc w:val="both"/>
      <w:rPr>
        <w:rFonts w:ascii="楷体_GB2312" w:eastAsia="楷体_GB2312"/>
        <w:bCs/>
        <w:sz w:val="21"/>
        <w:szCs w:val="21"/>
      </w:rPr>
    </w:pPr>
  </w:p>
  <w:p w:rsidR="00CF7198" w:rsidRDefault="00CF7198">
    <w:pPr>
      <w:pStyle w:val="aa"/>
      <w:jc w:val="both"/>
      <w:rPr>
        <w:rFonts w:ascii="楷体_GB2312" w:eastAsia="楷体_GB2312"/>
        <w:bCs/>
        <w:sz w:val="21"/>
        <w:szCs w:val="21"/>
      </w:rPr>
    </w:pPr>
  </w:p>
  <w:p w:rsidR="00CF7198" w:rsidRDefault="009861BC">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9580C"/>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3AAA"/>
    <w:rsid w:val="00154A37"/>
    <w:rsid w:val="00155AB8"/>
    <w:rsid w:val="00156527"/>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CCC"/>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B4085"/>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8390B"/>
    <w:rsid w:val="00592954"/>
    <w:rsid w:val="00593668"/>
    <w:rsid w:val="005A03AA"/>
    <w:rsid w:val="005A4B13"/>
    <w:rsid w:val="005A4B8A"/>
    <w:rsid w:val="005A63B3"/>
    <w:rsid w:val="005B1A5E"/>
    <w:rsid w:val="005B2EA3"/>
    <w:rsid w:val="005B3948"/>
    <w:rsid w:val="005C0D9D"/>
    <w:rsid w:val="005C1F06"/>
    <w:rsid w:val="005C3150"/>
    <w:rsid w:val="005D0B03"/>
    <w:rsid w:val="005E5B5F"/>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1E51"/>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61A"/>
    <w:rsid w:val="00910A73"/>
    <w:rsid w:val="00911F1B"/>
    <w:rsid w:val="009141ED"/>
    <w:rsid w:val="00914CA0"/>
    <w:rsid w:val="00916AC5"/>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563"/>
    <w:rsid w:val="00977E68"/>
    <w:rsid w:val="00977F7E"/>
    <w:rsid w:val="00980D50"/>
    <w:rsid w:val="00981994"/>
    <w:rsid w:val="00985CB0"/>
    <w:rsid w:val="009861BC"/>
    <w:rsid w:val="009876D3"/>
    <w:rsid w:val="00993684"/>
    <w:rsid w:val="00993A4B"/>
    <w:rsid w:val="0099585E"/>
    <w:rsid w:val="00997675"/>
    <w:rsid w:val="009A1A23"/>
    <w:rsid w:val="009A4C72"/>
    <w:rsid w:val="009A68A6"/>
    <w:rsid w:val="009B02ED"/>
    <w:rsid w:val="009B1DC8"/>
    <w:rsid w:val="009B2329"/>
    <w:rsid w:val="009B2BF5"/>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0154"/>
    <w:rsid w:val="00A03529"/>
    <w:rsid w:val="00A05A0E"/>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6C07"/>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39F"/>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33EC"/>
    <w:rsid w:val="00CF40F3"/>
    <w:rsid w:val="00CF4B59"/>
    <w:rsid w:val="00CF5B6D"/>
    <w:rsid w:val="00CF644A"/>
    <w:rsid w:val="00CF6D7C"/>
    <w:rsid w:val="00CF7198"/>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DF71F6"/>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062"/>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13320EEE"/>
    <w:rsid w:val="3812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Balloon Text"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pPr>
      <w:ind w:leftChars="200" w:left="420"/>
    </w:pPr>
  </w:style>
  <w:style w:type="paragraph" w:styleId="22">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rPr>
      <w:rFonts w:ascii="Times New Roman" w:eastAsia="宋体" w:hAnsi="Times New Roman" w:cs="Times New Roman"/>
      <w:kern w:val="0"/>
      <w:sz w:val="24"/>
      <w:szCs w:val="24"/>
    </w:rPr>
  </w:style>
  <w:style w:type="table" w:styleId="ab">
    <w:name w:val="Table Grid"/>
    <w:basedOn w:val="a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rPr>
      <w:rFonts w:cs="Times New Roman"/>
    </w:rPr>
  </w:style>
  <w:style w:type="character" w:styleId="ad">
    <w:name w:val="Hyperlink"/>
    <w:basedOn w:val="a1"/>
    <w:uiPriority w:val="99"/>
    <w:rPr>
      <w:rFonts w:cs="Times New Roman"/>
      <w:color w:val="0000FF"/>
      <w:u w:val="single"/>
    </w:rPr>
  </w:style>
  <w:style w:type="character" w:customStyle="1" w:styleId="1Char">
    <w:name w:val="标题 1 Char"/>
    <w:basedOn w:val="a1"/>
    <w:link w:val="1"/>
    <w:rPr>
      <w:rFonts w:ascii="Times New Roman" w:eastAsia="宋体" w:hAnsi="Times New Roman" w:cs="Times New Roman"/>
      <w:b/>
      <w:bCs/>
      <w:kern w:val="44"/>
      <w:sz w:val="44"/>
      <w:szCs w:val="44"/>
    </w:rPr>
  </w:style>
  <w:style w:type="character" w:customStyle="1" w:styleId="2Char">
    <w:name w:val="标题 2 Char"/>
    <w:basedOn w:val="a1"/>
    <w:link w:val="2"/>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rPr>
      <w:rFonts w:ascii="Times New Roman" w:eastAsia="宋体" w:hAnsi="Times New Roman" w:cs="Times New Roman"/>
      <w:kern w:val="0"/>
      <w:sz w:val="18"/>
      <w:szCs w:val="18"/>
    </w:rPr>
  </w:style>
  <w:style w:type="paragraph" w:customStyle="1" w:styleId="ae">
    <w:name w:val="正文文字缩进"/>
    <w:pPr>
      <w:spacing w:line="351" w:lineRule="atLeast"/>
      <w:ind w:firstLine="555"/>
      <w:textAlignment w:val="baseline"/>
    </w:pPr>
    <w:rPr>
      <w:rFonts w:ascii="Times New Roman" w:eastAsia="宋体" w:hAnsi="Times New Roman" w:cs="Times New Roman"/>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rPr>
      <w:rFonts w:ascii="Times New Roman" w:eastAsia="宋体" w:hAnsi="Times New Roman" w:cs="Times New Roman"/>
      <w:kern w:val="0"/>
      <w:szCs w:val="24"/>
    </w:rPr>
  </w:style>
  <w:style w:type="character" w:customStyle="1" w:styleId="2Char1">
    <w:name w:val="正文文本 2 Char"/>
    <w:basedOn w:val="a1"/>
    <w:link w:val="22"/>
    <w:rPr>
      <w:rFonts w:ascii="Times New Roman" w:eastAsia="宋体" w:hAnsi="Times New Roman" w:cs="Times New Roman"/>
      <w:kern w:val="0"/>
      <w:szCs w:val="24"/>
    </w:rPr>
  </w:style>
  <w:style w:type="paragraph" w:customStyle="1" w:styleId="12">
    <w:name w:val="样式1"/>
    <w:basedOn w:val="1"/>
    <w:pPr>
      <w:spacing w:line="640" w:lineRule="exact"/>
      <w:jc w:val="center"/>
    </w:pPr>
    <w:rPr>
      <w:rFonts w:ascii="方正小标宋简体" w:eastAsia="方正小标宋简体" w:hAnsi="华文中宋"/>
      <w:b w:val="0"/>
    </w:rPr>
  </w:style>
  <w:style w:type="paragraph" w:customStyle="1" w:styleId="23">
    <w:name w:val="样式2"/>
    <w:basedOn w:val="1"/>
    <w:pPr>
      <w:spacing w:line="640" w:lineRule="exact"/>
      <w:jc w:val="center"/>
    </w:pPr>
    <w:rPr>
      <w:rFonts w:ascii="方正小标宋简体" w:eastAsia="方正小标宋简体" w:hAnsi="华文中宋"/>
      <w:b w:val="0"/>
    </w:rPr>
  </w:style>
  <w:style w:type="paragraph" w:customStyle="1" w:styleId="3">
    <w:name w:val="样式3"/>
    <w:basedOn w:val="1"/>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Pr>
      <w:rFonts w:ascii="Times New Roman" w:eastAsia="宋体" w:hAnsi="Times New Roman" w:cs="Times New Roman"/>
      <w:kern w:val="0"/>
      <w:szCs w:val="20"/>
    </w:rPr>
  </w:style>
  <w:style w:type="character" w:customStyle="1" w:styleId="apple-style-span">
    <w:name w:val="apple-style-span"/>
  </w:style>
  <w:style w:type="character" w:customStyle="1" w:styleId="ListParagraphChar">
    <w:name w:val="List Paragraph Char"/>
    <w:link w:val="13"/>
    <w:locked/>
    <w:rPr>
      <w:rFonts w:ascii="Calibri" w:eastAsia="宋体" w:hAnsi="Calibri" w:cs="Times New Roman"/>
      <w:kern w:val="0"/>
      <w:sz w:val="22"/>
      <w:szCs w:val="20"/>
      <w:lang w:eastAsia="en-US"/>
    </w:rPr>
  </w:style>
  <w:style w:type="paragraph" w:customStyle="1" w:styleId="CharCharCharChar">
    <w:name w:val="Char Char Char Char"/>
    <w:basedOn w:val="a"/>
    <w:rPr>
      <w:rFonts w:ascii="Times New Roman" w:eastAsia="宋体" w:hAnsi="Times New Roman" w:cs="Times New Roman"/>
      <w:sz w:val="24"/>
      <w:szCs w:val="36"/>
    </w:rPr>
  </w:style>
  <w:style w:type="character" w:customStyle="1" w:styleId="CharChar4">
    <w:name w:val="Char Char4"/>
    <w:locked/>
    <w:rPr>
      <w:rFonts w:ascii="宋体" w:eastAsia="宋体" w:hAnsi="Courier New"/>
      <w:kern w:val="2"/>
      <w:sz w:val="21"/>
      <w:lang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styleId="af">
    <w:name w:val="List Paragraph"/>
    <w:basedOn w:val="a"/>
    <w:uiPriority w:val="34"/>
    <w:qFormat/>
    <w:pPr>
      <w:ind w:firstLineChars="200" w:firstLine="420"/>
    </w:pPr>
    <w:rPr>
      <w:rFonts w:ascii="等线" w:eastAsia="等线" w:hAnsi="等线" w:cs="Times New Roman"/>
    </w:rPr>
  </w:style>
  <w:style w:type="paragraph" w:customStyle="1" w:styleId="msolistparagraph0">
    <w:name w:val="msolistparagraph"/>
    <w:qFormat/>
    <w:pPr>
      <w:widowControl w:val="0"/>
      <w:ind w:firstLineChars="200" w:firstLine="42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7FA9A-36B6-4ADB-A190-64BEDC72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61</Pages>
  <Words>5023</Words>
  <Characters>28632</Characters>
  <Application>Microsoft Office Word</Application>
  <DocSecurity>0</DocSecurity>
  <Lines>238</Lines>
  <Paragraphs>67</Paragraphs>
  <ScaleCrop>false</ScaleCrop>
  <Company>china</Company>
  <LinksUpToDate>false</LinksUpToDate>
  <CharactersWithSpaces>33588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XNYY-PC</cp:lastModifiedBy>
  <cp:revision>239</cp:revision>
  <cp:lastPrinted>2020-09-10T07:42:00Z</cp:lastPrinted>
  <dcterms:created xsi:type="dcterms:W3CDTF">2020-03-30T02:20:00Z</dcterms:created>
  <dcterms:modified xsi:type="dcterms:W3CDTF">2020-09-29T03:30:00Z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