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98" w:rsidRPr="008E5F98" w:rsidRDefault="008E5F98" w:rsidP="008E5F98">
      <w:pPr>
        <w:widowControl w:val="0"/>
        <w:adjustRightInd/>
        <w:snapToGrid/>
        <w:spacing w:after="0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8E5F98">
        <w:rPr>
          <w:rFonts w:ascii="宋体" w:eastAsia="宋体" w:hAnsi="宋体" w:cs="Times New Roman" w:hint="eastAsia"/>
          <w:b/>
          <w:sz w:val="36"/>
          <w:szCs w:val="36"/>
        </w:rPr>
        <w:t>高频电外科系统技术要求</w:t>
      </w:r>
    </w:p>
    <w:tbl>
      <w:tblPr>
        <w:tblW w:w="8688" w:type="dxa"/>
        <w:tblInd w:w="209" w:type="dxa"/>
        <w:tblLayout w:type="fixed"/>
        <w:tblLook w:val="0000"/>
      </w:tblPr>
      <w:tblGrid>
        <w:gridCol w:w="892"/>
        <w:gridCol w:w="2409"/>
        <w:gridCol w:w="4678"/>
        <w:gridCol w:w="709"/>
      </w:tblGrid>
      <w:tr w:rsidR="008E5F98" w:rsidRPr="008E5F98" w:rsidTr="008E5F98">
        <w:trPr>
          <w:trHeight w:val="567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设备使用需求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主要用于</w:t>
            </w: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通过胃镜、肠镜，做内镜下的消化道治疗。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bCs/>
                <w:sz w:val="21"/>
                <w:szCs w:val="21"/>
              </w:rPr>
              <w:t>1.2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bCs/>
                <w:sz w:val="21"/>
                <w:szCs w:val="21"/>
              </w:rPr>
              <w:t>特殊功能需求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以后可升级为水刀或注水针刀系统。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主要技术参数</w:t>
            </w:r>
            <w:r w:rsidRPr="008E5F98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br/>
              <w:t>（一行只写一个参数）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2.1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★参数1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主机频率（单、双极）≤355KHZ，氩等离子凝血模式或氩等离子利用凝血模式，最高峰值电压≤4400V。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8E5F98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★参数2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内镜切割模式具备内镜切开刀模式和圈套器模式。为了精准控制和最小损伤，要求内镜切割模式带有切割宽度、切割时间间隔调节功能，主机上有切割宽度、切割时间间隔菜单。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8E5F98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参数3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具有中性电极安全系统，具有中性电极安全监测系统，能够对病人动态监测，可监测高低频漏电流。新生儿手术时可打开新生儿中性电极监控功能。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2.4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★参数4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可存储多组程序为所有手术提供支持。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参数5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电切电凝自动交替输出，切割时提供最佳止血效果。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参数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主机上配置有切割效果、切割宽度、切割间隔参数菜单，可自由调节。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参数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可进行硬件模块和软件升级。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参数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同时具备多种电切、电凝模式、氩气电凝模式等。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参数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具有即插即用，自动识别功能。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2.1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参数1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中文操作界面，大屏幕集中显示功能信息。模式、效果、功率设置通过触摸按键就轻松完成。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2.1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参数1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当出现工作异常时，英文代码或中文描述显示于屏幕。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2.1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参数1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widowControl w:val="0"/>
              <w:spacing w:after="0" w:line="360" w:lineRule="atLeast"/>
              <w:outlineLvl w:val="0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配置ECB接口。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2.1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参数1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仪器操作环境相对空气湿度：15%-80%，无冷凝。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配置需求</w:t>
            </w:r>
            <w:r w:rsidRPr="008E5F98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br/>
              <w:t>（一行只写一个配置）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3.1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配置1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高频电外科设备主机    1台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3.2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配置2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氩等离子凝固器模块及相关配件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 xml:space="preserve">3.3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 xml:space="preserve">配置3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消化内镜工作站专用台车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 xml:space="preserve">3.4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配置4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widowControl w:val="0"/>
              <w:spacing w:after="0" w:line="360" w:lineRule="atLeas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8E5F98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双脚踏开关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售后服务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4.1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保修年限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≥3年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4.2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出现故障回应时间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维修到达现场时间≤ 6小时（本地）</w:t>
            </w: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br/>
              <w:t>维修到达现场时间≤24小时（外地）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4.3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维修支持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配件供应时间≥10年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4.4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耗材及零配件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提供耗材及主要零配件目录（含报价）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4.5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维修资料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提供详细操作手册、维修保养手册、安装手册等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4.6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维修工具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提供维修专用工具1套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4.7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预防性维修</w:t>
            </w: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br/>
              <w:t>/定期维护保养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保修期内提供定期维护保养服务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4.8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维修密码支持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开放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4.9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升级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终身免费软件升级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4.10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使用培训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支持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E5F98" w:rsidRPr="008E5F98" w:rsidTr="008E5F98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4.11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工程师培训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E5F98">
              <w:rPr>
                <w:rFonts w:ascii="宋体" w:eastAsia="宋体" w:hAnsi="宋体" w:cs="宋体" w:hint="eastAsia"/>
                <w:sz w:val="21"/>
                <w:szCs w:val="21"/>
              </w:rPr>
              <w:t>支持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98" w:rsidRPr="008E5F98" w:rsidRDefault="008E5F98" w:rsidP="008E5F98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E68" w:rsidRDefault="00F93E68" w:rsidP="008E5F98">
      <w:pPr>
        <w:spacing w:after="0"/>
      </w:pPr>
      <w:r>
        <w:separator/>
      </w:r>
    </w:p>
  </w:endnote>
  <w:endnote w:type="continuationSeparator" w:id="0">
    <w:p w:rsidR="00F93E68" w:rsidRDefault="00F93E68" w:rsidP="008E5F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E68" w:rsidRDefault="00F93E68" w:rsidP="008E5F98">
      <w:pPr>
        <w:spacing w:after="0"/>
      </w:pPr>
      <w:r>
        <w:separator/>
      </w:r>
    </w:p>
  </w:footnote>
  <w:footnote w:type="continuationSeparator" w:id="0">
    <w:p w:rsidR="00F93E68" w:rsidRDefault="00F93E68" w:rsidP="008E5F9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4242D"/>
    <w:rsid w:val="008B7726"/>
    <w:rsid w:val="008E5F98"/>
    <w:rsid w:val="00D31D50"/>
    <w:rsid w:val="00F9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5F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5F9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5F9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5F9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2020-09-04T00:46:00Z</dcterms:modified>
</cp:coreProperties>
</file>